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0131C" w14:textId="77777777" w:rsidR="009B06BC" w:rsidRPr="005B0D4C" w:rsidRDefault="009B06BC" w:rsidP="009B06BC">
      <w:pPr>
        <w:pStyle w:val="NoSpacing"/>
        <w:rPr>
          <w:rFonts w:ascii="Verdana" w:hAnsi="Verdana"/>
          <w:b/>
          <w:color w:val="365F91" w:themeColor="accent1" w:themeShade="BF"/>
          <w:sz w:val="21"/>
          <w:szCs w:val="21"/>
        </w:rPr>
      </w:pPr>
      <w:bookmarkStart w:id="0" w:name="_GoBack"/>
      <w:bookmarkEnd w:id="0"/>
      <w:r w:rsidRPr="005B0D4C">
        <w:rPr>
          <w:rFonts w:ascii="Verdana" w:hAnsi="Verdana"/>
          <w:b/>
          <w:color w:val="365F91" w:themeColor="accent1" w:themeShade="BF"/>
          <w:sz w:val="21"/>
          <w:szCs w:val="21"/>
        </w:rPr>
        <w:t xml:space="preserve">INTRODUCTION </w:t>
      </w:r>
    </w:p>
    <w:p w14:paraId="5749F303" w14:textId="560039A4" w:rsidR="009B06BC" w:rsidRPr="005B0D4C" w:rsidRDefault="009B06BC" w:rsidP="009B06BC">
      <w:pPr>
        <w:pStyle w:val="NoSpacing"/>
        <w:rPr>
          <w:rFonts w:ascii="Verdana" w:hAnsi="Verdana"/>
          <w:sz w:val="21"/>
          <w:szCs w:val="21"/>
        </w:rPr>
      </w:pPr>
      <w:r w:rsidRPr="005B0D4C">
        <w:rPr>
          <w:rFonts w:ascii="Verdana" w:hAnsi="Verdana"/>
          <w:sz w:val="21"/>
          <w:szCs w:val="21"/>
        </w:rPr>
        <w:t xml:space="preserve">Those who serve on the Board of Trustees of </w:t>
      </w:r>
      <w:r w:rsidR="005B0D4C" w:rsidRPr="005B0D4C">
        <w:rPr>
          <w:rFonts w:ascii="Verdana" w:hAnsi="Verdana"/>
          <w:sz w:val="21"/>
          <w:szCs w:val="21"/>
        </w:rPr>
        <w:t xml:space="preserve">Durham Area </w:t>
      </w:r>
      <w:r w:rsidRPr="005B0D4C">
        <w:rPr>
          <w:rFonts w:ascii="Verdana" w:hAnsi="Verdana"/>
          <w:sz w:val="21"/>
          <w:szCs w:val="21"/>
        </w:rPr>
        <w:t>Disability Leisure Group (dadlg)</w:t>
      </w:r>
      <w:r w:rsidR="005B0D4C" w:rsidRPr="005B0D4C">
        <w:rPr>
          <w:rFonts w:ascii="Verdana" w:hAnsi="Verdana"/>
          <w:sz w:val="21"/>
          <w:szCs w:val="21"/>
        </w:rPr>
        <w:t xml:space="preserve"> </w:t>
      </w:r>
      <w:r w:rsidRPr="005B0D4C">
        <w:rPr>
          <w:rFonts w:ascii="Verdana" w:hAnsi="Verdana"/>
          <w:sz w:val="21"/>
          <w:szCs w:val="21"/>
        </w:rPr>
        <w:t xml:space="preserve">have responsibilities under Charity Law as Trustees. </w:t>
      </w:r>
      <w:r w:rsidR="005F5EDD">
        <w:rPr>
          <w:rFonts w:ascii="Verdana" w:hAnsi="Verdana"/>
          <w:sz w:val="21"/>
          <w:szCs w:val="21"/>
        </w:rPr>
        <w:t>Staff are expected to conform to the expectations of charitable status as set out by the Charity Commission. In respect</w:t>
      </w:r>
      <w:r w:rsidRPr="005B0D4C">
        <w:rPr>
          <w:rFonts w:ascii="Verdana" w:hAnsi="Verdana"/>
          <w:sz w:val="21"/>
          <w:szCs w:val="21"/>
        </w:rPr>
        <w:t xml:space="preserve"> of this</w:t>
      </w:r>
      <w:r w:rsidR="009B6598">
        <w:rPr>
          <w:rFonts w:ascii="Verdana" w:hAnsi="Verdana"/>
          <w:sz w:val="21"/>
          <w:szCs w:val="21"/>
        </w:rPr>
        <w:t>,</w:t>
      </w:r>
      <w:r w:rsidRPr="005B0D4C">
        <w:rPr>
          <w:rFonts w:ascii="Verdana" w:hAnsi="Verdana"/>
          <w:sz w:val="21"/>
          <w:szCs w:val="21"/>
        </w:rPr>
        <w:t xml:space="preserve"> each Trustee </w:t>
      </w:r>
      <w:r w:rsidR="005F5EDD">
        <w:rPr>
          <w:rFonts w:ascii="Verdana" w:hAnsi="Verdana"/>
          <w:sz w:val="21"/>
          <w:szCs w:val="21"/>
        </w:rPr>
        <w:t xml:space="preserve">and member of staff </w:t>
      </w:r>
      <w:r w:rsidRPr="005B0D4C">
        <w:rPr>
          <w:rFonts w:ascii="Verdana" w:hAnsi="Verdana"/>
          <w:sz w:val="21"/>
          <w:szCs w:val="21"/>
        </w:rPr>
        <w:t xml:space="preserve">is asked to agree to abide by the Code of Conduct which is set out in this document and to sign the attached declaration accordingly. </w:t>
      </w:r>
    </w:p>
    <w:p w14:paraId="4AFC8BC3" w14:textId="77777777" w:rsidR="009B06BC" w:rsidRPr="005B0D4C" w:rsidRDefault="009B06BC" w:rsidP="009B06BC">
      <w:pPr>
        <w:pStyle w:val="NoSpacing"/>
        <w:rPr>
          <w:rFonts w:ascii="Verdana" w:hAnsi="Verdana"/>
          <w:b/>
          <w:color w:val="365F91" w:themeColor="accent1" w:themeShade="BF"/>
          <w:sz w:val="16"/>
          <w:szCs w:val="16"/>
        </w:rPr>
      </w:pPr>
    </w:p>
    <w:p w14:paraId="558A913A" w14:textId="77777777" w:rsidR="009B06BC" w:rsidRPr="005B0D4C" w:rsidRDefault="009B06BC" w:rsidP="009B06BC">
      <w:pPr>
        <w:pStyle w:val="NoSpacing"/>
        <w:rPr>
          <w:rFonts w:ascii="Verdana" w:hAnsi="Verdana"/>
          <w:b/>
          <w:color w:val="365F91" w:themeColor="accent1" w:themeShade="BF"/>
          <w:sz w:val="21"/>
          <w:szCs w:val="21"/>
        </w:rPr>
      </w:pPr>
      <w:r w:rsidRPr="005B0D4C">
        <w:rPr>
          <w:rFonts w:ascii="Verdana" w:hAnsi="Verdana"/>
          <w:b/>
          <w:color w:val="365F91" w:themeColor="accent1" w:themeShade="BF"/>
          <w:sz w:val="21"/>
          <w:szCs w:val="21"/>
        </w:rPr>
        <w:t xml:space="preserve">PURPOSE OF THE CODE </w:t>
      </w:r>
    </w:p>
    <w:p w14:paraId="3FF252A9" w14:textId="64A31D54" w:rsidR="009B06BC" w:rsidRPr="005B0D4C" w:rsidRDefault="009B06BC" w:rsidP="009B06BC">
      <w:pPr>
        <w:pStyle w:val="NoSpacing"/>
        <w:rPr>
          <w:rFonts w:ascii="Verdana" w:hAnsi="Verdana"/>
          <w:sz w:val="21"/>
          <w:szCs w:val="21"/>
        </w:rPr>
      </w:pPr>
      <w:r w:rsidRPr="005B0D4C">
        <w:rPr>
          <w:rFonts w:ascii="Verdana" w:hAnsi="Verdana"/>
          <w:sz w:val="21"/>
          <w:szCs w:val="21"/>
        </w:rPr>
        <w:t>The Code aims to define the standards expected of dadlg’s Trustees</w:t>
      </w:r>
      <w:r w:rsidR="005F5EDD">
        <w:rPr>
          <w:rFonts w:ascii="Verdana" w:hAnsi="Verdana"/>
          <w:sz w:val="21"/>
          <w:szCs w:val="21"/>
        </w:rPr>
        <w:t xml:space="preserve"> and staff</w:t>
      </w:r>
      <w:r w:rsidRPr="005B0D4C">
        <w:rPr>
          <w:rFonts w:ascii="Verdana" w:hAnsi="Verdana"/>
          <w:sz w:val="21"/>
          <w:szCs w:val="21"/>
        </w:rPr>
        <w:t xml:space="preserve"> in order to ensure that: </w:t>
      </w:r>
    </w:p>
    <w:p w14:paraId="4E59E926" w14:textId="77777777" w:rsidR="009B06BC" w:rsidRPr="005B0D4C" w:rsidRDefault="009B06BC" w:rsidP="009B06BC">
      <w:pPr>
        <w:pStyle w:val="NoSpacing"/>
        <w:numPr>
          <w:ilvl w:val="0"/>
          <w:numId w:val="17"/>
        </w:numPr>
        <w:rPr>
          <w:rFonts w:ascii="Verdana" w:hAnsi="Verdana"/>
          <w:sz w:val="21"/>
          <w:szCs w:val="21"/>
        </w:rPr>
      </w:pPr>
      <w:r w:rsidRPr="005B0D4C">
        <w:rPr>
          <w:rFonts w:ascii="Verdana" w:hAnsi="Verdana"/>
          <w:sz w:val="21"/>
          <w:szCs w:val="21"/>
        </w:rPr>
        <w:t xml:space="preserve">The organisation is effective, open and accountable; </w:t>
      </w:r>
    </w:p>
    <w:p w14:paraId="6A5222C8" w14:textId="77777777" w:rsidR="009B06BC" w:rsidRPr="005B0D4C" w:rsidRDefault="009B06BC" w:rsidP="009B06BC">
      <w:pPr>
        <w:pStyle w:val="NoSpacing"/>
        <w:numPr>
          <w:ilvl w:val="0"/>
          <w:numId w:val="17"/>
        </w:numPr>
        <w:rPr>
          <w:rFonts w:ascii="Verdana" w:hAnsi="Verdana"/>
          <w:sz w:val="21"/>
          <w:szCs w:val="21"/>
        </w:rPr>
      </w:pPr>
      <w:r w:rsidRPr="005B0D4C">
        <w:rPr>
          <w:rFonts w:ascii="Verdana" w:hAnsi="Verdana"/>
          <w:sz w:val="21"/>
          <w:szCs w:val="21"/>
        </w:rPr>
        <w:t xml:space="preserve">The highest standards of integrity and stewardship are achieved; and </w:t>
      </w:r>
    </w:p>
    <w:p w14:paraId="6C0D3389" w14:textId="77777777" w:rsidR="009B06BC" w:rsidRPr="005B0D4C" w:rsidRDefault="009B06BC" w:rsidP="009B06BC">
      <w:pPr>
        <w:pStyle w:val="NoSpacing"/>
        <w:numPr>
          <w:ilvl w:val="0"/>
          <w:numId w:val="17"/>
        </w:numPr>
        <w:rPr>
          <w:rFonts w:ascii="Verdana" w:hAnsi="Verdana"/>
          <w:sz w:val="21"/>
          <w:szCs w:val="21"/>
        </w:rPr>
      </w:pPr>
      <w:r w:rsidRPr="005B0D4C">
        <w:rPr>
          <w:rFonts w:ascii="Verdana" w:hAnsi="Verdana"/>
          <w:sz w:val="21"/>
          <w:szCs w:val="21"/>
        </w:rPr>
        <w:t xml:space="preserve">The working relationship with any staff, volunteers and advisers is productive and supportive. </w:t>
      </w:r>
    </w:p>
    <w:p w14:paraId="517F09A7" w14:textId="77777777" w:rsidR="009B06BC" w:rsidRPr="005B0D4C" w:rsidRDefault="009B06BC" w:rsidP="009B06BC">
      <w:pPr>
        <w:pStyle w:val="NoSpacing"/>
        <w:rPr>
          <w:rFonts w:ascii="Verdana" w:hAnsi="Verdana"/>
          <w:sz w:val="16"/>
          <w:szCs w:val="16"/>
        </w:rPr>
      </w:pPr>
    </w:p>
    <w:p w14:paraId="11A22150" w14:textId="77777777" w:rsidR="009B06BC" w:rsidRPr="005B0D4C" w:rsidRDefault="009B06BC" w:rsidP="009B06BC">
      <w:pPr>
        <w:pStyle w:val="NoSpacing"/>
        <w:rPr>
          <w:rFonts w:ascii="Verdana" w:hAnsi="Verdana"/>
          <w:b/>
          <w:color w:val="365F91" w:themeColor="accent1" w:themeShade="BF"/>
          <w:sz w:val="21"/>
          <w:szCs w:val="21"/>
        </w:rPr>
      </w:pPr>
      <w:r w:rsidRPr="005B0D4C">
        <w:rPr>
          <w:rFonts w:ascii="Verdana" w:hAnsi="Verdana"/>
          <w:b/>
          <w:color w:val="365F91" w:themeColor="accent1" w:themeShade="BF"/>
          <w:sz w:val="21"/>
          <w:szCs w:val="21"/>
        </w:rPr>
        <w:t xml:space="preserve">CODE OF CONDUCT </w:t>
      </w:r>
    </w:p>
    <w:p w14:paraId="13E4C525" w14:textId="77777777" w:rsidR="005B0D4C" w:rsidRPr="005B0D4C" w:rsidRDefault="005B0D4C" w:rsidP="009B06BC">
      <w:pPr>
        <w:pStyle w:val="NoSpacing"/>
        <w:rPr>
          <w:rFonts w:ascii="Verdana" w:hAnsi="Verdana"/>
          <w:b/>
          <w:color w:val="365F91" w:themeColor="accent1" w:themeShade="BF"/>
          <w:sz w:val="16"/>
          <w:szCs w:val="16"/>
        </w:rPr>
      </w:pPr>
    </w:p>
    <w:p w14:paraId="4A6BD011" w14:textId="77777777" w:rsidR="009B06BC" w:rsidRPr="005B0D4C" w:rsidRDefault="009B06BC" w:rsidP="009B06BC">
      <w:pPr>
        <w:pStyle w:val="NoSpacing"/>
        <w:rPr>
          <w:rFonts w:ascii="Verdana" w:hAnsi="Verdana"/>
          <w:b/>
          <w:color w:val="365F91" w:themeColor="accent1" w:themeShade="BF"/>
          <w:sz w:val="21"/>
          <w:szCs w:val="21"/>
        </w:rPr>
      </w:pPr>
      <w:r w:rsidRPr="005B0D4C">
        <w:rPr>
          <w:rFonts w:ascii="Verdana" w:hAnsi="Verdana"/>
          <w:b/>
          <w:i/>
          <w:iCs/>
          <w:color w:val="365F91" w:themeColor="accent1" w:themeShade="BF"/>
          <w:sz w:val="21"/>
          <w:szCs w:val="21"/>
        </w:rPr>
        <w:t xml:space="preserve">Selflessness </w:t>
      </w:r>
    </w:p>
    <w:p w14:paraId="2519FBC9" w14:textId="3B507881" w:rsidR="009B06BC" w:rsidRPr="005B0D4C" w:rsidRDefault="009B06BC" w:rsidP="009B06BC">
      <w:pPr>
        <w:pStyle w:val="NoSpacing"/>
        <w:rPr>
          <w:rFonts w:ascii="Verdana" w:hAnsi="Verdana"/>
          <w:sz w:val="21"/>
          <w:szCs w:val="21"/>
        </w:rPr>
      </w:pPr>
      <w:r w:rsidRPr="005B0D4C">
        <w:rPr>
          <w:rFonts w:ascii="Verdana" w:hAnsi="Verdana"/>
          <w:sz w:val="21"/>
          <w:szCs w:val="21"/>
        </w:rPr>
        <w:t>Trustees</w:t>
      </w:r>
      <w:r w:rsidR="005F5EDD">
        <w:rPr>
          <w:rFonts w:ascii="Verdana" w:hAnsi="Verdana"/>
          <w:sz w:val="21"/>
          <w:szCs w:val="21"/>
        </w:rPr>
        <w:t xml:space="preserve"> and staff</w:t>
      </w:r>
      <w:r w:rsidRPr="005B0D4C">
        <w:rPr>
          <w:rFonts w:ascii="Verdana" w:hAnsi="Verdana"/>
          <w:sz w:val="21"/>
          <w:szCs w:val="21"/>
        </w:rPr>
        <w:t xml:space="preserve"> have a general duty to act with probity and prudence in the best interest of dadlg as a whole. They should not act in order to gain financial or other material benefits for themselves, their family, their friends or the organisation they come from. </w:t>
      </w:r>
    </w:p>
    <w:p w14:paraId="70DD1F2A" w14:textId="77777777" w:rsidR="009B06BC" w:rsidRPr="005B0D4C" w:rsidRDefault="009B06BC" w:rsidP="009B06BC">
      <w:pPr>
        <w:pStyle w:val="NoSpacing"/>
        <w:rPr>
          <w:rFonts w:ascii="Verdana" w:hAnsi="Verdana"/>
          <w:sz w:val="16"/>
          <w:szCs w:val="16"/>
        </w:rPr>
      </w:pPr>
    </w:p>
    <w:p w14:paraId="6E018398" w14:textId="77777777" w:rsidR="009B06BC" w:rsidRPr="005B0D4C" w:rsidRDefault="009B06BC" w:rsidP="009B06BC">
      <w:pPr>
        <w:pStyle w:val="NoSpacing"/>
        <w:rPr>
          <w:rFonts w:ascii="Verdana" w:hAnsi="Verdana"/>
          <w:b/>
          <w:color w:val="365F91" w:themeColor="accent1" w:themeShade="BF"/>
          <w:sz w:val="21"/>
          <w:szCs w:val="21"/>
        </w:rPr>
      </w:pPr>
      <w:r w:rsidRPr="005B0D4C">
        <w:rPr>
          <w:rFonts w:ascii="Verdana" w:hAnsi="Verdana"/>
          <w:b/>
          <w:i/>
          <w:iCs/>
          <w:color w:val="365F91" w:themeColor="accent1" w:themeShade="BF"/>
          <w:sz w:val="21"/>
          <w:szCs w:val="21"/>
        </w:rPr>
        <w:t xml:space="preserve">Integrity </w:t>
      </w:r>
    </w:p>
    <w:p w14:paraId="4B224971" w14:textId="6CD5F324" w:rsidR="009B06BC" w:rsidRPr="005B0D4C" w:rsidRDefault="009B06BC" w:rsidP="009B06BC">
      <w:pPr>
        <w:pStyle w:val="NoSpacing"/>
        <w:rPr>
          <w:rFonts w:ascii="Verdana" w:hAnsi="Verdana"/>
          <w:sz w:val="21"/>
          <w:szCs w:val="21"/>
        </w:rPr>
      </w:pPr>
      <w:r w:rsidRPr="005B0D4C">
        <w:rPr>
          <w:rFonts w:ascii="Verdana" w:hAnsi="Verdana"/>
          <w:sz w:val="21"/>
          <w:szCs w:val="21"/>
        </w:rPr>
        <w:t>Trustees</w:t>
      </w:r>
      <w:r w:rsidR="005F5EDD">
        <w:rPr>
          <w:rFonts w:ascii="Verdana" w:hAnsi="Verdana"/>
          <w:sz w:val="21"/>
          <w:szCs w:val="21"/>
        </w:rPr>
        <w:t xml:space="preserve"> and staff</w:t>
      </w:r>
      <w:r w:rsidRPr="005B0D4C">
        <w:rPr>
          <w:rFonts w:ascii="Verdana" w:hAnsi="Verdana"/>
          <w:sz w:val="21"/>
          <w:szCs w:val="21"/>
        </w:rPr>
        <w:t xml:space="preserve"> should conduct themselves in a manner which does not damage or undermine the reputation of the organisation, or </w:t>
      </w:r>
      <w:r w:rsidR="005F5EDD">
        <w:rPr>
          <w:rFonts w:ascii="Verdana" w:hAnsi="Verdana"/>
          <w:sz w:val="21"/>
          <w:szCs w:val="21"/>
        </w:rPr>
        <w:t>each other</w:t>
      </w:r>
      <w:r w:rsidRPr="005B0D4C">
        <w:rPr>
          <w:rFonts w:ascii="Verdana" w:hAnsi="Verdana"/>
          <w:sz w:val="21"/>
          <w:szCs w:val="21"/>
        </w:rPr>
        <w:t xml:space="preserve">. More specifically they: </w:t>
      </w:r>
    </w:p>
    <w:p w14:paraId="7D684B30" w14:textId="77777777" w:rsidR="009B06BC" w:rsidRPr="005B0D4C" w:rsidRDefault="009B06BC" w:rsidP="009B06BC">
      <w:pPr>
        <w:pStyle w:val="NoSpacing"/>
        <w:numPr>
          <w:ilvl w:val="0"/>
          <w:numId w:val="18"/>
        </w:numPr>
        <w:rPr>
          <w:rFonts w:ascii="Verdana" w:hAnsi="Verdana"/>
          <w:sz w:val="21"/>
          <w:szCs w:val="21"/>
        </w:rPr>
      </w:pPr>
      <w:r w:rsidRPr="005B0D4C">
        <w:rPr>
          <w:rFonts w:ascii="Verdana" w:hAnsi="Verdana"/>
          <w:sz w:val="21"/>
          <w:szCs w:val="21"/>
        </w:rPr>
        <w:t xml:space="preserve">Should not place themselves under any financial or other obligation to outside individuals or organisations that might seek to influence them in the performance of their role; </w:t>
      </w:r>
    </w:p>
    <w:p w14:paraId="25197A28" w14:textId="77777777" w:rsidR="009B06BC" w:rsidRPr="005B0D4C" w:rsidRDefault="009B06BC" w:rsidP="009B06BC">
      <w:pPr>
        <w:pStyle w:val="NoSpacing"/>
        <w:numPr>
          <w:ilvl w:val="0"/>
          <w:numId w:val="18"/>
        </w:numPr>
        <w:rPr>
          <w:rFonts w:ascii="Verdana" w:hAnsi="Verdana"/>
          <w:sz w:val="21"/>
          <w:szCs w:val="21"/>
        </w:rPr>
      </w:pPr>
      <w:r w:rsidRPr="005B0D4C">
        <w:rPr>
          <w:rFonts w:ascii="Verdana" w:hAnsi="Verdana"/>
          <w:sz w:val="21"/>
          <w:szCs w:val="21"/>
        </w:rPr>
        <w:t xml:space="preserve">Must avoid actual impropriety and any appearance of improper behaviour; </w:t>
      </w:r>
    </w:p>
    <w:p w14:paraId="5D7024F9" w14:textId="77777777" w:rsidR="009B06BC" w:rsidRPr="005B0D4C" w:rsidRDefault="009B06BC" w:rsidP="009B06BC">
      <w:pPr>
        <w:pStyle w:val="NoSpacing"/>
        <w:numPr>
          <w:ilvl w:val="0"/>
          <w:numId w:val="18"/>
        </w:numPr>
        <w:rPr>
          <w:rFonts w:ascii="Verdana" w:hAnsi="Verdana"/>
          <w:sz w:val="21"/>
          <w:szCs w:val="21"/>
        </w:rPr>
      </w:pPr>
      <w:r w:rsidRPr="005B0D4C">
        <w:rPr>
          <w:rFonts w:ascii="Verdana" w:hAnsi="Verdana"/>
          <w:sz w:val="21"/>
          <w:szCs w:val="21"/>
        </w:rPr>
        <w:t xml:space="preserve">Should avoid accepting gifts and hospitality that might reasonably be thought to influence their judgement. </w:t>
      </w:r>
    </w:p>
    <w:p w14:paraId="3247597F" w14:textId="77777777" w:rsidR="009B06BC" w:rsidRPr="005B0D4C" w:rsidRDefault="009B06BC" w:rsidP="009B06BC">
      <w:pPr>
        <w:pStyle w:val="NoSpacing"/>
        <w:ind w:left="720"/>
        <w:rPr>
          <w:rFonts w:ascii="Verdana" w:hAnsi="Verdana"/>
          <w:sz w:val="16"/>
          <w:szCs w:val="16"/>
        </w:rPr>
      </w:pPr>
    </w:p>
    <w:p w14:paraId="76412C55" w14:textId="77777777" w:rsidR="009B06BC" w:rsidRPr="005B0D4C" w:rsidRDefault="009B06BC" w:rsidP="009B06BC">
      <w:pPr>
        <w:pStyle w:val="NoSpacing"/>
        <w:rPr>
          <w:rFonts w:ascii="Verdana" w:hAnsi="Verdana"/>
          <w:b/>
          <w:color w:val="365F91" w:themeColor="accent1" w:themeShade="BF"/>
          <w:sz w:val="21"/>
          <w:szCs w:val="21"/>
        </w:rPr>
      </w:pPr>
      <w:r w:rsidRPr="005B0D4C">
        <w:rPr>
          <w:rFonts w:ascii="Verdana" w:hAnsi="Verdana"/>
          <w:b/>
          <w:i/>
          <w:iCs/>
          <w:color w:val="365F91" w:themeColor="accent1" w:themeShade="BF"/>
          <w:sz w:val="21"/>
          <w:szCs w:val="21"/>
        </w:rPr>
        <w:t xml:space="preserve">Objectivity </w:t>
      </w:r>
    </w:p>
    <w:p w14:paraId="3D4EB8DB" w14:textId="6DB3FEB8" w:rsidR="009B06BC" w:rsidRPr="005B0D4C" w:rsidRDefault="009B06BC" w:rsidP="009B06BC">
      <w:pPr>
        <w:pStyle w:val="NoSpacing"/>
        <w:rPr>
          <w:rFonts w:ascii="Verdana" w:hAnsi="Verdana"/>
          <w:sz w:val="21"/>
          <w:szCs w:val="21"/>
        </w:rPr>
      </w:pPr>
      <w:r w:rsidRPr="005B0D4C">
        <w:rPr>
          <w:rFonts w:ascii="Verdana" w:hAnsi="Verdana"/>
          <w:sz w:val="21"/>
          <w:szCs w:val="21"/>
        </w:rPr>
        <w:t xml:space="preserve">In carrying out their role, including making appointments awarding contracts, recommending individuals for rewards and benefits or transacting other business, the Trustees </w:t>
      </w:r>
      <w:r w:rsidR="005F5EDD">
        <w:rPr>
          <w:rFonts w:ascii="Verdana" w:hAnsi="Verdana"/>
          <w:sz w:val="21"/>
          <w:szCs w:val="21"/>
        </w:rPr>
        <w:t xml:space="preserve">and staff </w:t>
      </w:r>
      <w:r w:rsidRPr="005B0D4C">
        <w:rPr>
          <w:rFonts w:ascii="Verdana" w:hAnsi="Verdana"/>
          <w:sz w:val="21"/>
          <w:szCs w:val="21"/>
        </w:rPr>
        <w:t xml:space="preserve">should ensure that decisions are made solely on merit.  In arriving at decisions in areas where they do not have expertise themselves </w:t>
      </w:r>
      <w:r w:rsidR="005F5EDD">
        <w:rPr>
          <w:rFonts w:ascii="Verdana" w:hAnsi="Verdana"/>
          <w:sz w:val="21"/>
          <w:szCs w:val="21"/>
        </w:rPr>
        <w:t>they</w:t>
      </w:r>
      <w:r w:rsidRPr="005B0D4C">
        <w:rPr>
          <w:rFonts w:ascii="Verdana" w:hAnsi="Verdana"/>
          <w:sz w:val="21"/>
          <w:szCs w:val="21"/>
        </w:rPr>
        <w:t xml:space="preserve"> should consider appropriate professional advice. </w:t>
      </w:r>
    </w:p>
    <w:p w14:paraId="10168CB1" w14:textId="77777777" w:rsidR="009B06BC" w:rsidRPr="005B0D4C" w:rsidRDefault="009B06BC" w:rsidP="009B06BC">
      <w:pPr>
        <w:pStyle w:val="NoSpacing"/>
        <w:rPr>
          <w:rFonts w:ascii="Verdana" w:hAnsi="Verdana"/>
          <w:sz w:val="16"/>
          <w:szCs w:val="16"/>
        </w:rPr>
      </w:pPr>
    </w:p>
    <w:p w14:paraId="4C2021B1" w14:textId="77777777" w:rsidR="009B06BC" w:rsidRPr="005B0D4C" w:rsidRDefault="009B06BC" w:rsidP="009B06BC">
      <w:pPr>
        <w:pStyle w:val="NoSpacing"/>
        <w:rPr>
          <w:rFonts w:ascii="Verdana" w:hAnsi="Verdana"/>
          <w:b/>
          <w:color w:val="365F91" w:themeColor="accent1" w:themeShade="BF"/>
          <w:sz w:val="21"/>
          <w:szCs w:val="21"/>
        </w:rPr>
      </w:pPr>
      <w:r w:rsidRPr="005B0D4C">
        <w:rPr>
          <w:rFonts w:ascii="Verdana" w:hAnsi="Verdana"/>
          <w:b/>
          <w:i/>
          <w:iCs/>
          <w:color w:val="365F91" w:themeColor="accent1" w:themeShade="BF"/>
          <w:sz w:val="21"/>
          <w:szCs w:val="21"/>
        </w:rPr>
        <w:t xml:space="preserve">Accountability </w:t>
      </w:r>
    </w:p>
    <w:p w14:paraId="07B95068" w14:textId="12101B56" w:rsidR="009B06BC" w:rsidRPr="005B0D4C" w:rsidRDefault="009B06BC" w:rsidP="009B06BC">
      <w:pPr>
        <w:pStyle w:val="NoSpacing"/>
        <w:rPr>
          <w:rFonts w:ascii="Verdana" w:hAnsi="Verdana"/>
          <w:sz w:val="21"/>
          <w:szCs w:val="21"/>
        </w:rPr>
      </w:pPr>
      <w:r w:rsidRPr="005B0D4C">
        <w:rPr>
          <w:rFonts w:ascii="Verdana" w:hAnsi="Verdana"/>
          <w:sz w:val="21"/>
          <w:szCs w:val="21"/>
        </w:rPr>
        <w:t>The Trustees</w:t>
      </w:r>
      <w:r w:rsidR="005F5EDD">
        <w:rPr>
          <w:rFonts w:ascii="Verdana" w:hAnsi="Verdana"/>
          <w:sz w:val="21"/>
          <w:szCs w:val="21"/>
        </w:rPr>
        <w:t>, supported by staff</w:t>
      </w:r>
      <w:r w:rsidRPr="005B0D4C">
        <w:rPr>
          <w:rFonts w:ascii="Verdana" w:hAnsi="Verdana"/>
          <w:sz w:val="21"/>
          <w:szCs w:val="21"/>
        </w:rPr>
        <w:t xml:space="preserve">: </w:t>
      </w:r>
    </w:p>
    <w:p w14:paraId="6B4E55BC" w14:textId="77777777" w:rsidR="009B06BC" w:rsidRPr="005B0D4C" w:rsidRDefault="009B06BC" w:rsidP="009B06BC">
      <w:pPr>
        <w:pStyle w:val="NoSpacing"/>
        <w:numPr>
          <w:ilvl w:val="0"/>
          <w:numId w:val="19"/>
        </w:numPr>
        <w:rPr>
          <w:rFonts w:ascii="Verdana" w:hAnsi="Verdana"/>
          <w:sz w:val="21"/>
          <w:szCs w:val="21"/>
        </w:rPr>
      </w:pPr>
      <w:r w:rsidRPr="005B0D4C">
        <w:rPr>
          <w:rFonts w:ascii="Verdana" w:hAnsi="Verdana"/>
          <w:sz w:val="21"/>
          <w:szCs w:val="21"/>
        </w:rPr>
        <w:t xml:space="preserve">Have a duty to comply with constitutional and legal requirements and to adhere to best practice in such a way as to preserve confidence in dadlg. </w:t>
      </w:r>
    </w:p>
    <w:p w14:paraId="373BF0BA" w14:textId="77777777" w:rsidR="009B06BC" w:rsidRPr="005B0D4C" w:rsidRDefault="009B06BC" w:rsidP="009B06BC">
      <w:pPr>
        <w:pStyle w:val="NoSpacing"/>
        <w:numPr>
          <w:ilvl w:val="0"/>
          <w:numId w:val="19"/>
        </w:numPr>
        <w:rPr>
          <w:rFonts w:ascii="Verdana" w:hAnsi="Verdana"/>
          <w:sz w:val="21"/>
          <w:szCs w:val="21"/>
        </w:rPr>
      </w:pPr>
      <w:r w:rsidRPr="005B0D4C">
        <w:rPr>
          <w:rFonts w:ascii="Verdana" w:hAnsi="Verdana"/>
          <w:sz w:val="21"/>
          <w:szCs w:val="21"/>
        </w:rPr>
        <w:t xml:space="preserve">Are accountable to the organisation’s members and other stakeholders for their decisions, the effectiveness of the Board and the performance of the organisation. </w:t>
      </w:r>
    </w:p>
    <w:p w14:paraId="118EEAE9" w14:textId="77777777" w:rsidR="009B06BC" w:rsidRPr="005B0D4C" w:rsidRDefault="009B06BC" w:rsidP="009B06BC">
      <w:pPr>
        <w:pStyle w:val="NoSpacing"/>
        <w:ind w:left="720"/>
        <w:rPr>
          <w:rFonts w:ascii="Verdana" w:hAnsi="Verdana"/>
          <w:sz w:val="16"/>
          <w:szCs w:val="16"/>
        </w:rPr>
      </w:pPr>
    </w:p>
    <w:p w14:paraId="32D6B03B" w14:textId="77777777" w:rsidR="009B06BC" w:rsidRPr="005B0D4C" w:rsidRDefault="009B06BC" w:rsidP="009B06BC">
      <w:pPr>
        <w:pStyle w:val="NoSpacing"/>
        <w:rPr>
          <w:rFonts w:ascii="Verdana" w:hAnsi="Verdana"/>
          <w:b/>
          <w:color w:val="365F91" w:themeColor="accent1" w:themeShade="BF"/>
          <w:sz w:val="21"/>
          <w:szCs w:val="21"/>
        </w:rPr>
      </w:pPr>
      <w:r w:rsidRPr="005B0D4C">
        <w:rPr>
          <w:rFonts w:ascii="Verdana" w:hAnsi="Verdana"/>
          <w:b/>
          <w:i/>
          <w:iCs/>
          <w:color w:val="365F91" w:themeColor="accent1" w:themeShade="BF"/>
          <w:sz w:val="21"/>
          <w:szCs w:val="21"/>
        </w:rPr>
        <w:t xml:space="preserve">Openness </w:t>
      </w:r>
    </w:p>
    <w:p w14:paraId="71339B20" w14:textId="287AD267" w:rsidR="009B06BC" w:rsidRPr="005B0D4C" w:rsidRDefault="009B06BC" w:rsidP="009B06BC">
      <w:pPr>
        <w:pStyle w:val="NoSpacing"/>
        <w:rPr>
          <w:rFonts w:ascii="Verdana" w:hAnsi="Verdana"/>
          <w:sz w:val="21"/>
          <w:szCs w:val="21"/>
        </w:rPr>
      </w:pPr>
      <w:r w:rsidRPr="005B0D4C">
        <w:rPr>
          <w:rFonts w:ascii="Verdana" w:hAnsi="Verdana"/>
          <w:sz w:val="21"/>
          <w:szCs w:val="21"/>
        </w:rPr>
        <w:t>Trustees</w:t>
      </w:r>
      <w:r w:rsidR="005F5EDD">
        <w:rPr>
          <w:rFonts w:ascii="Verdana" w:hAnsi="Verdana"/>
          <w:sz w:val="21"/>
          <w:szCs w:val="21"/>
        </w:rPr>
        <w:t xml:space="preserve"> and staff</w:t>
      </w:r>
      <w:r w:rsidRPr="005B0D4C">
        <w:rPr>
          <w:rFonts w:ascii="Verdana" w:hAnsi="Verdana"/>
          <w:sz w:val="21"/>
          <w:szCs w:val="21"/>
        </w:rPr>
        <w:t xml:space="preserve"> should ensure that confidential information and material, including material about individuals is handled in accordance with </w:t>
      </w:r>
      <w:r w:rsidR="009D431C" w:rsidRPr="005B0D4C">
        <w:rPr>
          <w:rFonts w:ascii="Verdana" w:hAnsi="Verdana"/>
          <w:sz w:val="21"/>
          <w:szCs w:val="21"/>
        </w:rPr>
        <w:t xml:space="preserve">all legislation, and with </w:t>
      </w:r>
      <w:r w:rsidRPr="005B0D4C">
        <w:rPr>
          <w:rFonts w:ascii="Verdana" w:hAnsi="Verdana"/>
          <w:sz w:val="21"/>
          <w:szCs w:val="21"/>
        </w:rPr>
        <w:t>due care; so that it remains confidential.  In addition</w:t>
      </w:r>
      <w:r w:rsidR="009B6598">
        <w:rPr>
          <w:rFonts w:ascii="Verdana" w:hAnsi="Verdana"/>
          <w:sz w:val="21"/>
          <w:szCs w:val="21"/>
        </w:rPr>
        <w:t>,</w:t>
      </w:r>
      <w:r w:rsidRPr="005B0D4C">
        <w:rPr>
          <w:rFonts w:ascii="Verdana" w:hAnsi="Verdana"/>
          <w:sz w:val="21"/>
          <w:szCs w:val="21"/>
        </w:rPr>
        <w:t xml:space="preserve"> they should be as open as possible about their decisions and the actions that they take. As far as possible </w:t>
      </w:r>
      <w:r w:rsidRPr="005B0D4C">
        <w:rPr>
          <w:rFonts w:ascii="Verdana" w:hAnsi="Verdana"/>
          <w:sz w:val="21"/>
          <w:szCs w:val="21"/>
        </w:rPr>
        <w:lastRenderedPageBreak/>
        <w:t xml:space="preserve">they should give reasons for their decisions and restrict information only when the wider interest clearly demands. </w:t>
      </w:r>
    </w:p>
    <w:p w14:paraId="63D316B4" w14:textId="77777777" w:rsidR="009B06BC" w:rsidRDefault="009B06BC" w:rsidP="009B06BC">
      <w:pPr>
        <w:pStyle w:val="NoSpacing"/>
        <w:rPr>
          <w:rFonts w:ascii="Verdana" w:hAnsi="Verdana"/>
          <w:color w:val="365F91" w:themeColor="accent1" w:themeShade="BF"/>
          <w:sz w:val="21"/>
          <w:szCs w:val="21"/>
        </w:rPr>
      </w:pPr>
    </w:p>
    <w:p w14:paraId="341AEFCD" w14:textId="77777777" w:rsidR="0027172E" w:rsidRPr="005B0D4C" w:rsidRDefault="0027172E" w:rsidP="009B06BC">
      <w:pPr>
        <w:pStyle w:val="NoSpacing"/>
        <w:rPr>
          <w:rFonts w:ascii="Verdana" w:hAnsi="Verdana"/>
          <w:color w:val="365F91" w:themeColor="accent1" w:themeShade="BF"/>
          <w:sz w:val="21"/>
          <w:szCs w:val="21"/>
        </w:rPr>
      </w:pPr>
    </w:p>
    <w:p w14:paraId="086E6158" w14:textId="77777777" w:rsidR="009B06BC" w:rsidRPr="005B0D4C" w:rsidRDefault="009B06BC" w:rsidP="009B06BC">
      <w:pPr>
        <w:pStyle w:val="NoSpacing"/>
        <w:rPr>
          <w:rFonts w:ascii="Verdana" w:hAnsi="Verdana"/>
          <w:b/>
          <w:color w:val="365F91" w:themeColor="accent1" w:themeShade="BF"/>
          <w:sz w:val="21"/>
          <w:szCs w:val="21"/>
        </w:rPr>
      </w:pPr>
      <w:r w:rsidRPr="005B0D4C">
        <w:rPr>
          <w:rFonts w:ascii="Verdana" w:hAnsi="Verdana"/>
          <w:b/>
          <w:i/>
          <w:iCs/>
          <w:color w:val="365F91" w:themeColor="accent1" w:themeShade="BF"/>
          <w:sz w:val="21"/>
          <w:szCs w:val="21"/>
        </w:rPr>
        <w:t xml:space="preserve">Honesty </w:t>
      </w:r>
    </w:p>
    <w:p w14:paraId="0D992698" w14:textId="08B0E763" w:rsidR="009B06BC" w:rsidRPr="005B0D4C" w:rsidRDefault="009B06BC" w:rsidP="009B06BC">
      <w:pPr>
        <w:pStyle w:val="NoSpacing"/>
        <w:rPr>
          <w:rFonts w:ascii="Verdana" w:hAnsi="Verdana"/>
          <w:sz w:val="21"/>
          <w:szCs w:val="21"/>
        </w:rPr>
      </w:pPr>
      <w:r w:rsidRPr="005B0D4C">
        <w:rPr>
          <w:rFonts w:ascii="Verdana" w:hAnsi="Verdana"/>
          <w:sz w:val="21"/>
          <w:szCs w:val="21"/>
        </w:rPr>
        <w:t>Trustees</w:t>
      </w:r>
      <w:r w:rsidR="005F5EDD">
        <w:rPr>
          <w:rFonts w:ascii="Verdana" w:hAnsi="Verdana"/>
          <w:sz w:val="21"/>
          <w:szCs w:val="21"/>
        </w:rPr>
        <w:t xml:space="preserve"> and staff</w:t>
      </w:r>
      <w:r w:rsidRPr="005B0D4C">
        <w:rPr>
          <w:rFonts w:ascii="Verdana" w:hAnsi="Verdana"/>
          <w:sz w:val="21"/>
          <w:szCs w:val="21"/>
        </w:rPr>
        <w:t xml:space="preserve"> have a duty to avoid any conflict of interest so far as is reasonably practicable. In particular they must make known any interest in any</w:t>
      </w:r>
      <w:r w:rsidR="009D431C" w:rsidRPr="005B0D4C">
        <w:rPr>
          <w:rFonts w:ascii="Verdana" w:hAnsi="Verdana"/>
          <w:sz w:val="21"/>
          <w:szCs w:val="21"/>
        </w:rPr>
        <w:t xml:space="preserve"> matter under discussion which:</w:t>
      </w:r>
      <w:r w:rsidRPr="005B0D4C">
        <w:rPr>
          <w:rFonts w:ascii="Verdana" w:hAnsi="Verdana"/>
          <w:sz w:val="21"/>
          <w:szCs w:val="21"/>
        </w:rPr>
        <w:t xml:space="preserve"> </w:t>
      </w:r>
    </w:p>
    <w:p w14:paraId="476A3C7B" w14:textId="77777777" w:rsidR="009B06BC" w:rsidRPr="005B0D4C" w:rsidRDefault="009D431C" w:rsidP="009D431C">
      <w:pPr>
        <w:pStyle w:val="NoSpacing"/>
        <w:numPr>
          <w:ilvl w:val="0"/>
          <w:numId w:val="20"/>
        </w:numPr>
        <w:rPr>
          <w:rFonts w:ascii="Verdana" w:hAnsi="Verdana"/>
          <w:sz w:val="21"/>
          <w:szCs w:val="21"/>
        </w:rPr>
      </w:pPr>
      <w:r w:rsidRPr="005B0D4C">
        <w:rPr>
          <w:rFonts w:ascii="Verdana" w:hAnsi="Verdana"/>
          <w:sz w:val="21"/>
          <w:szCs w:val="21"/>
        </w:rPr>
        <w:t>C</w:t>
      </w:r>
      <w:r w:rsidR="009B06BC" w:rsidRPr="005B0D4C">
        <w:rPr>
          <w:rFonts w:ascii="Verdana" w:hAnsi="Verdana"/>
          <w:sz w:val="21"/>
          <w:szCs w:val="21"/>
        </w:rPr>
        <w:t xml:space="preserve">reates either a real danger of bias (that is, the interest affects him/her, or a member of his/her household more than the generality affected by the decision); or, </w:t>
      </w:r>
    </w:p>
    <w:p w14:paraId="519F1B6A" w14:textId="77777777" w:rsidR="009B06BC" w:rsidRPr="005B0D4C" w:rsidRDefault="009D431C" w:rsidP="009D431C">
      <w:pPr>
        <w:pStyle w:val="NoSpacing"/>
        <w:numPr>
          <w:ilvl w:val="0"/>
          <w:numId w:val="20"/>
        </w:numPr>
        <w:rPr>
          <w:rFonts w:ascii="Verdana" w:hAnsi="Verdana"/>
          <w:sz w:val="21"/>
          <w:szCs w:val="21"/>
        </w:rPr>
      </w:pPr>
      <w:r w:rsidRPr="005B0D4C">
        <w:rPr>
          <w:rFonts w:ascii="Verdana" w:hAnsi="Verdana"/>
          <w:sz w:val="21"/>
          <w:szCs w:val="21"/>
        </w:rPr>
        <w:t>W</w:t>
      </w:r>
      <w:r w:rsidR="009B06BC" w:rsidRPr="005B0D4C">
        <w:rPr>
          <w:rFonts w:ascii="Verdana" w:hAnsi="Verdana"/>
          <w:sz w:val="21"/>
          <w:szCs w:val="21"/>
        </w:rPr>
        <w:t xml:space="preserve">hich might reasonably cause others to think it could influence the decision </w:t>
      </w:r>
    </w:p>
    <w:p w14:paraId="5FEB9E74" w14:textId="02700D4C" w:rsidR="009B06BC" w:rsidRDefault="009B06BC" w:rsidP="009D431C">
      <w:pPr>
        <w:pStyle w:val="NoSpacing"/>
        <w:ind w:left="720"/>
        <w:rPr>
          <w:rFonts w:ascii="Verdana" w:hAnsi="Verdana"/>
          <w:sz w:val="21"/>
          <w:szCs w:val="21"/>
        </w:rPr>
      </w:pPr>
      <w:r w:rsidRPr="005B0D4C">
        <w:rPr>
          <w:rFonts w:ascii="Verdana" w:hAnsi="Verdana"/>
          <w:sz w:val="21"/>
          <w:szCs w:val="21"/>
        </w:rPr>
        <w:t xml:space="preserve">he/she should declare the nature of the interest and withdraw from the room, unless the remaining Trustees agree otherwise. </w:t>
      </w:r>
    </w:p>
    <w:p w14:paraId="1FBACBE4" w14:textId="77777777" w:rsidR="005F5EDD" w:rsidRPr="005B0D4C" w:rsidRDefault="005F5EDD" w:rsidP="009D431C">
      <w:pPr>
        <w:pStyle w:val="NoSpacing"/>
        <w:ind w:left="720"/>
        <w:rPr>
          <w:rFonts w:ascii="Verdana" w:hAnsi="Verdana"/>
          <w:sz w:val="21"/>
          <w:szCs w:val="21"/>
        </w:rPr>
      </w:pPr>
    </w:p>
    <w:p w14:paraId="6D2AA606" w14:textId="77777777" w:rsidR="009B06BC" w:rsidRPr="0027172E" w:rsidRDefault="009B06BC" w:rsidP="009B06BC">
      <w:pPr>
        <w:pStyle w:val="NoSpacing"/>
        <w:rPr>
          <w:rFonts w:ascii="Verdana" w:hAnsi="Verdana"/>
          <w:b/>
          <w:color w:val="365F91" w:themeColor="accent1" w:themeShade="BF"/>
          <w:sz w:val="16"/>
          <w:szCs w:val="16"/>
        </w:rPr>
      </w:pPr>
    </w:p>
    <w:p w14:paraId="183024E0" w14:textId="77777777" w:rsidR="009B06BC" w:rsidRPr="005B0D4C" w:rsidRDefault="009B06BC" w:rsidP="009B06BC">
      <w:pPr>
        <w:pStyle w:val="NoSpacing"/>
        <w:rPr>
          <w:rFonts w:ascii="Verdana" w:hAnsi="Verdana"/>
          <w:b/>
          <w:color w:val="365F91" w:themeColor="accent1" w:themeShade="BF"/>
          <w:sz w:val="21"/>
          <w:szCs w:val="21"/>
        </w:rPr>
      </w:pPr>
      <w:r w:rsidRPr="005B0D4C">
        <w:rPr>
          <w:rFonts w:ascii="Verdana" w:hAnsi="Verdana"/>
          <w:b/>
          <w:i/>
          <w:iCs/>
          <w:color w:val="365F91" w:themeColor="accent1" w:themeShade="BF"/>
          <w:sz w:val="21"/>
          <w:szCs w:val="21"/>
        </w:rPr>
        <w:t xml:space="preserve">Leadership </w:t>
      </w:r>
    </w:p>
    <w:p w14:paraId="0A03600C" w14:textId="77777777" w:rsidR="009B06BC" w:rsidRPr="005B0D4C" w:rsidRDefault="009B06BC" w:rsidP="009B06BC">
      <w:pPr>
        <w:pStyle w:val="NoSpacing"/>
        <w:rPr>
          <w:rFonts w:ascii="Verdana" w:hAnsi="Verdana"/>
          <w:sz w:val="21"/>
          <w:szCs w:val="21"/>
        </w:rPr>
      </w:pPr>
      <w:r w:rsidRPr="005B0D4C">
        <w:rPr>
          <w:rFonts w:ascii="Verdana" w:hAnsi="Verdana"/>
          <w:sz w:val="21"/>
          <w:szCs w:val="21"/>
        </w:rPr>
        <w:t xml:space="preserve">The Trustees must: </w:t>
      </w:r>
    </w:p>
    <w:p w14:paraId="3E886874" w14:textId="77777777" w:rsidR="009B06BC" w:rsidRPr="005B0D4C" w:rsidRDefault="009D431C" w:rsidP="009D431C">
      <w:pPr>
        <w:pStyle w:val="NoSpacing"/>
        <w:numPr>
          <w:ilvl w:val="0"/>
          <w:numId w:val="21"/>
        </w:numPr>
        <w:rPr>
          <w:rFonts w:ascii="Verdana" w:hAnsi="Verdana"/>
          <w:sz w:val="21"/>
          <w:szCs w:val="21"/>
        </w:rPr>
      </w:pPr>
      <w:r w:rsidRPr="005B0D4C">
        <w:rPr>
          <w:rFonts w:ascii="Verdana" w:hAnsi="Verdana"/>
          <w:sz w:val="21"/>
          <w:szCs w:val="21"/>
        </w:rPr>
        <w:t>P</w:t>
      </w:r>
      <w:r w:rsidR="009B06BC" w:rsidRPr="005B0D4C">
        <w:rPr>
          <w:rFonts w:ascii="Verdana" w:hAnsi="Verdana"/>
          <w:sz w:val="21"/>
          <w:szCs w:val="21"/>
        </w:rPr>
        <w:t xml:space="preserve">romote and support the principles of leadership by example; </w:t>
      </w:r>
    </w:p>
    <w:p w14:paraId="121BF78B" w14:textId="77777777" w:rsidR="009B06BC" w:rsidRPr="005B0D4C" w:rsidRDefault="009D431C" w:rsidP="009D431C">
      <w:pPr>
        <w:pStyle w:val="NoSpacing"/>
        <w:numPr>
          <w:ilvl w:val="0"/>
          <w:numId w:val="21"/>
        </w:numPr>
        <w:rPr>
          <w:rFonts w:ascii="Verdana" w:hAnsi="Verdana"/>
          <w:sz w:val="21"/>
          <w:szCs w:val="21"/>
        </w:rPr>
      </w:pPr>
      <w:r w:rsidRPr="005B0D4C">
        <w:rPr>
          <w:rFonts w:ascii="Verdana" w:hAnsi="Verdana"/>
          <w:sz w:val="21"/>
          <w:szCs w:val="21"/>
        </w:rPr>
        <w:t>S</w:t>
      </w:r>
      <w:r w:rsidR="009B06BC" w:rsidRPr="005B0D4C">
        <w:rPr>
          <w:rFonts w:ascii="Verdana" w:hAnsi="Verdana"/>
          <w:sz w:val="21"/>
          <w:szCs w:val="21"/>
        </w:rPr>
        <w:t xml:space="preserve">trive to attend all meetings regularly, ensuring they prepare for and contribute appropriately and effectively </w:t>
      </w:r>
    </w:p>
    <w:p w14:paraId="55F45B53" w14:textId="47263231" w:rsidR="009B06BC" w:rsidRPr="005B0D4C" w:rsidRDefault="009D431C" w:rsidP="009D431C">
      <w:pPr>
        <w:pStyle w:val="NoSpacing"/>
        <w:numPr>
          <w:ilvl w:val="0"/>
          <w:numId w:val="21"/>
        </w:numPr>
        <w:rPr>
          <w:rFonts w:ascii="Verdana" w:hAnsi="Verdana"/>
          <w:sz w:val="21"/>
          <w:szCs w:val="21"/>
        </w:rPr>
      </w:pPr>
      <w:r w:rsidRPr="005B0D4C">
        <w:rPr>
          <w:rFonts w:ascii="Verdana" w:hAnsi="Verdana"/>
          <w:sz w:val="21"/>
          <w:szCs w:val="21"/>
        </w:rPr>
        <w:t>B</w:t>
      </w:r>
      <w:r w:rsidR="009B06BC" w:rsidRPr="005B0D4C">
        <w:rPr>
          <w:rFonts w:ascii="Verdana" w:hAnsi="Verdana"/>
          <w:sz w:val="21"/>
          <w:szCs w:val="21"/>
        </w:rPr>
        <w:t>ring fair and open</w:t>
      </w:r>
      <w:r w:rsidR="009B6598">
        <w:rPr>
          <w:rFonts w:ascii="Verdana" w:hAnsi="Verdana"/>
          <w:sz w:val="21"/>
          <w:szCs w:val="21"/>
        </w:rPr>
        <w:t>-</w:t>
      </w:r>
      <w:r w:rsidR="009B06BC" w:rsidRPr="005B0D4C">
        <w:rPr>
          <w:rFonts w:ascii="Verdana" w:hAnsi="Verdana"/>
          <w:sz w:val="21"/>
          <w:szCs w:val="21"/>
        </w:rPr>
        <w:t xml:space="preserve">minded view to all discussions of the Board and should ensure that all decisions are made in the charity’s best interests; </w:t>
      </w:r>
    </w:p>
    <w:p w14:paraId="1A60521A" w14:textId="2657B93C" w:rsidR="009B06BC" w:rsidRPr="005B0D4C" w:rsidRDefault="009D431C" w:rsidP="009D431C">
      <w:pPr>
        <w:pStyle w:val="NoSpacing"/>
        <w:numPr>
          <w:ilvl w:val="0"/>
          <w:numId w:val="21"/>
        </w:numPr>
        <w:rPr>
          <w:rFonts w:ascii="Verdana" w:hAnsi="Verdana"/>
          <w:sz w:val="21"/>
          <w:szCs w:val="21"/>
        </w:rPr>
      </w:pPr>
      <w:r w:rsidRPr="005B0D4C">
        <w:rPr>
          <w:rFonts w:ascii="Verdana" w:hAnsi="Verdana"/>
          <w:sz w:val="21"/>
          <w:szCs w:val="21"/>
        </w:rPr>
        <w:t>R</w:t>
      </w:r>
      <w:r w:rsidR="009B06BC" w:rsidRPr="005B0D4C">
        <w:rPr>
          <w:rFonts w:ascii="Verdana" w:hAnsi="Verdana"/>
          <w:sz w:val="21"/>
          <w:szCs w:val="21"/>
        </w:rPr>
        <w:t>espect the role of any staff</w:t>
      </w:r>
      <w:r w:rsidRPr="005B0D4C">
        <w:rPr>
          <w:rFonts w:ascii="Verdana" w:hAnsi="Verdana"/>
          <w:sz w:val="21"/>
          <w:szCs w:val="21"/>
        </w:rPr>
        <w:t xml:space="preserve"> </w:t>
      </w:r>
      <w:r w:rsidR="009B6598">
        <w:rPr>
          <w:rFonts w:ascii="Verdana" w:hAnsi="Verdana"/>
          <w:sz w:val="21"/>
          <w:szCs w:val="21"/>
        </w:rPr>
        <w:t>and</w:t>
      </w:r>
      <w:r w:rsidRPr="005B0D4C">
        <w:rPr>
          <w:rFonts w:ascii="Verdana" w:hAnsi="Verdana"/>
          <w:sz w:val="21"/>
          <w:szCs w:val="21"/>
        </w:rPr>
        <w:t xml:space="preserve"> volunteers</w:t>
      </w:r>
      <w:r w:rsidR="009B06BC" w:rsidRPr="005B0D4C">
        <w:rPr>
          <w:rFonts w:ascii="Verdana" w:hAnsi="Verdana"/>
          <w:sz w:val="21"/>
          <w:szCs w:val="21"/>
        </w:rPr>
        <w:t xml:space="preserve">; </w:t>
      </w:r>
    </w:p>
    <w:p w14:paraId="7C3A65D7" w14:textId="77777777" w:rsidR="009B06BC" w:rsidRPr="005B0D4C" w:rsidRDefault="009D431C" w:rsidP="009D431C">
      <w:pPr>
        <w:pStyle w:val="NoSpacing"/>
        <w:numPr>
          <w:ilvl w:val="0"/>
          <w:numId w:val="21"/>
        </w:numPr>
        <w:rPr>
          <w:rFonts w:ascii="Verdana" w:hAnsi="Verdana"/>
          <w:sz w:val="21"/>
          <w:szCs w:val="21"/>
        </w:rPr>
      </w:pPr>
      <w:r w:rsidRPr="005B0D4C">
        <w:rPr>
          <w:rFonts w:ascii="Verdana" w:hAnsi="Verdana"/>
          <w:sz w:val="21"/>
          <w:szCs w:val="21"/>
        </w:rPr>
        <w:t>A</w:t>
      </w:r>
      <w:r w:rsidR="009B06BC" w:rsidRPr="005B0D4C">
        <w:rPr>
          <w:rFonts w:ascii="Verdana" w:hAnsi="Verdana"/>
          <w:sz w:val="21"/>
          <w:szCs w:val="21"/>
        </w:rPr>
        <w:t xml:space="preserve">ccept and respect the difference in roles between the Board and staff, ensuring that the honorary officers, the Board and any staff work effectively and cohesively for the benefit of the organisation, and develop a mutually supportive and loyal relationship; </w:t>
      </w:r>
    </w:p>
    <w:p w14:paraId="6761E45C" w14:textId="77777777" w:rsidR="009B06BC" w:rsidRPr="005B0D4C" w:rsidRDefault="009D431C" w:rsidP="009D431C">
      <w:pPr>
        <w:pStyle w:val="NoSpacing"/>
        <w:numPr>
          <w:ilvl w:val="0"/>
          <w:numId w:val="21"/>
        </w:numPr>
        <w:rPr>
          <w:rFonts w:ascii="Verdana" w:hAnsi="Verdana"/>
          <w:sz w:val="21"/>
          <w:szCs w:val="21"/>
        </w:rPr>
      </w:pPr>
      <w:r w:rsidRPr="005B0D4C">
        <w:rPr>
          <w:rFonts w:ascii="Verdana" w:hAnsi="Verdana"/>
          <w:sz w:val="21"/>
          <w:szCs w:val="21"/>
        </w:rPr>
        <w:t>H</w:t>
      </w:r>
      <w:r w:rsidR="009B06BC" w:rsidRPr="005B0D4C">
        <w:rPr>
          <w:rFonts w:ascii="Verdana" w:hAnsi="Verdana"/>
          <w:sz w:val="21"/>
          <w:szCs w:val="21"/>
        </w:rPr>
        <w:t xml:space="preserve">aving given delegated authority to any of their number or to any staff be careful - individually and collectively - not to undermine it by word or action. </w:t>
      </w:r>
    </w:p>
    <w:p w14:paraId="318295FC" w14:textId="77777777" w:rsidR="009B06BC" w:rsidRPr="0027172E" w:rsidRDefault="009B06BC" w:rsidP="009B06BC">
      <w:pPr>
        <w:pStyle w:val="NoSpacing"/>
        <w:rPr>
          <w:rFonts w:ascii="Verdana" w:hAnsi="Verdana"/>
          <w:sz w:val="16"/>
          <w:szCs w:val="16"/>
        </w:rPr>
      </w:pPr>
    </w:p>
    <w:p w14:paraId="68EC226C" w14:textId="77777777" w:rsidR="005F5EDD" w:rsidRDefault="005F5EDD" w:rsidP="009B06BC">
      <w:pPr>
        <w:pStyle w:val="NoSpacing"/>
        <w:rPr>
          <w:rFonts w:ascii="Verdana" w:hAnsi="Verdana"/>
          <w:b/>
          <w:iCs/>
          <w:color w:val="365F91" w:themeColor="accent1" w:themeShade="BF"/>
          <w:sz w:val="21"/>
          <w:szCs w:val="21"/>
        </w:rPr>
      </w:pPr>
    </w:p>
    <w:p w14:paraId="3A251946" w14:textId="77777777" w:rsidR="005F5EDD" w:rsidRDefault="005F5EDD" w:rsidP="009B06BC">
      <w:pPr>
        <w:pStyle w:val="NoSpacing"/>
        <w:rPr>
          <w:rFonts w:ascii="Verdana" w:hAnsi="Verdana"/>
          <w:b/>
          <w:iCs/>
          <w:color w:val="365F91" w:themeColor="accent1" w:themeShade="BF"/>
          <w:sz w:val="21"/>
          <w:szCs w:val="21"/>
        </w:rPr>
      </w:pPr>
    </w:p>
    <w:p w14:paraId="5015EE09" w14:textId="5C2CB4E8" w:rsidR="005F5EDD" w:rsidRDefault="005F5EDD" w:rsidP="009B06BC">
      <w:pPr>
        <w:pStyle w:val="NoSpacing"/>
        <w:rPr>
          <w:rFonts w:ascii="Verdana" w:hAnsi="Verdana"/>
          <w:b/>
          <w:iCs/>
          <w:color w:val="365F91" w:themeColor="accent1" w:themeShade="BF"/>
          <w:sz w:val="21"/>
          <w:szCs w:val="21"/>
        </w:rPr>
      </w:pPr>
      <w:r>
        <w:rPr>
          <w:rFonts w:ascii="Verdana" w:hAnsi="Verdana"/>
          <w:b/>
          <w:iCs/>
          <w:color w:val="365F91" w:themeColor="accent1" w:themeShade="BF"/>
          <w:sz w:val="21"/>
          <w:szCs w:val="21"/>
        </w:rPr>
        <w:t>STAFF DECLARATION</w:t>
      </w:r>
    </w:p>
    <w:p w14:paraId="5B3E615F" w14:textId="31FE437E" w:rsidR="005F5EDD" w:rsidRPr="005F5EDD" w:rsidRDefault="005F5EDD" w:rsidP="009B06BC">
      <w:pPr>
        <w:pStyle w:val="NoSpacing"/>
        <w:rPr>
          <w:rFonts w:ascii="Verdana" w:hAnsi="Verdana"/>
          <w:iCs/>
          <w:sz w:val="21"/>
          <w:szCs w:val="21"/>
        </w:rPr>
      </w:pPr>
      <w:r w:rsidRPr="005F5EDD">
        <w:rPr>
          <w:rFonts w:ascii="Verdana" w:hAnsi="Verdana"/>
          <w:iCs/>
          <w:sz w:val="21"/>
          <w:szCs w:val="21"/>
        </w:rPr>
        <w:t xml:space="preserve">I undertake </w:t>
      </w:r>
      <w:r>
        <w:rPr>
          <w:rFonts w:ascii="Verdana" w:hAnsi="Verdana"/>
          <w:iCs/>
          <w:sz w:val="21"/>
          <w:szCs w:val="21"/>
        </w:rPr>
        <w:t>to …………………………..</w:t>
      </w:r>
    </w:p>
    <w:p w14:paraId="4555FDC3" w14:textId="77777777" w:rsidR="005F5EDD" w:rsidRDefault="005F5EDD" w:rsidP="009B06BC">
      <w:pPr>
        <w:pStyle w:val="NoSpacing"/>
        <w:rPr>
          <w:rFonts w:ascii="Verdana" w:hAnsi="Verdana"/>
          <w:b/>
          <w:iCs/>
          <w:color w:val="365F91" w:themeColor="accent1" w:themeShade="BF"/>
          <w:sz w:val="21"/>
          <w:szCs w:val="21"/>
        </w:rPr>
      </w:pPr>
    </w:p>
    <w:p w14:paraId="1A92EA6E" w14:textId="77777777" w:rsidR="005F5EDD" w:rsidRDefault="005F5EDD" w:rsidP="009B06BC">
      <w:pPr>
        <w:pStyle w:val="NoSpacing"/>
        <w:rPr>
          <w:rFonts w:ascii="Verdana" w:hAnsi="Verdana"/>
          <w:b/>
          <w:iCs/>
          <w:color w:val="365F91" w:themeColor="accent1" w:themeShade="BF"/>
          <w:sz w:val="21"/>
          <w:szCs w:val="21"/>
        </w:rPr>
      </w:pPr>
    </w:p>
    <w:p w14:paraId="79C0A1FC" w14:textId="3C4768F9" w:rsidR="009B06BC" w:rsidRPr="005B0D4C" w:rsidRDefault="009D431C" w:rsidP="009B06BC">
      <w:pPr>
        <w:pStyle w:val="NoSpacing"/>
        <w:rPr>
          <w:rFonts w:ascii="Verdana" w:hAnsi="Verdana"/>
          <w:b/>
          <w:iCs/>
          <w:color w:val="365F91" w:themeColor="accent1" w:themeShade="BF"/>
          <w:sz w:val="21"/>
          <w:szCs w:val="21"/>
        </w:rPr>
      </w:pPr>
      <w:r w:rsidRPr="005B0D4C">
        <w:rPr>
          <w:rFonts w:ascii="Verdana" w:hAnsi="Verdana"/>
          <w:b/>
          <w:iCs/>
          <w:color w:val="365F91" w:themeColor="accent1" w:themeShade="BF"/>
          <w:sz w:val="21"/>
          <w:szCs w:val="21"/>
        </w:rPr>
        <w:t xml:space="preserve">TRUSTEE’S DECLARATION </w:t>
      </w:r>
    </w:p>
    <w:p w14:paraId="6E133EA6" w14:textId="77777777" w:rsidR="009D431C" w:rsidRPr="0027172E" w:rsidRDefault="009D431C" w:rsidP="009B06BC">
      <w:pPr>
        <w:pStyle w:val="NoSpacing"/>
        <w:rPr>
          <w:rFonts w:ascii="Verdana" w:hAnsi="Verdana"/>
          <w:b/>
          <w:color w:val="365F91" w:themeColor="accent1" w:themeShade="BF"/>
          <w:sz w:val="16"/>
          <w:szCs w:val="16"/>
        </w:rPr>
      </w:pPr>
    </w:p>
    <w:p w14:paraId="73575B1D" w14:textId="77777777" w:rsidR="009B06BC" w:rsidRPr="005B0D4C" w:rsidRDefault="009B06BC" w:rsidP="009B06BC">
      <w:pPr>
        <w:pStyle w:val="NoSpacing"/>
        <w:rPr>
          <w:rFonts w:ascii="Verdana" w:hAnsi="Verdana"/>
          <w:sz w:val="21"/>
          <w:szCs w:val="21"/>
        </w:rPr>
      </w:pPr>
      <w:r w:rsidRPr="005B0D4C">
        <w:rPr>
          <w:rFonts w:ascii="Verdana" w:hAnsi="Verdana"/>
          <w:sz w:val="21"/>
          <w:szCs w:val="21"/>
        </w:rPr>
        <w:t xml:space="preserve">I declare that: </w:t>
      </w:r>
    </w:p>
    <w:p w14:paraId="794F6EA1" w14:textId="77777777" w:rsidR="009B06BC" w:rsidRPr="005B0D4C" w:rsidRDefault="009B06BC" w:rsidP="009D431C">
      <w:pPr>
        <w:pStyle w:val="NoSpacing"/>
        <w:numPr>
          <w:ilvl w:val="0"/>
          <w:numId w:val="22"/>
        </w:numPr>
        <w:rPr>
          <w:rFonts w:ascii="Verdana" w:hAnsi="Verdana"/>
          <w:sz w:val="21"/>
          <w:szCs w:val="21"/>
        </w:rPr>
      </w:pPr>
      <w:r w:rsidRPr="005B0D4C">
        <w:rPr>
          <w:rFonts w:ascii="Verdana" w:hAnsi="Verdana"/>
          <w:sz w:val="21"/>
          <w:szCs w:val="21"/>
        </w:rPr>
        <w:t xml:space="preserve">I am over age 18. </w:t>
      </w:r>
    </w:p>
    <w:p w14:paraId="77540382" w14:textId="77777777" w:rsidR="009B06BC" w:rsidRPr="005B0D4C" w:rsidRDefault="009B06BC" w:rsidP="009D431C">
      <w:pPr>
        <w:pStyle w:val="NoSpacing"/>
        <w:numPr>
          <w:ilvl w:val="0"/>
          <w:numId w:val="22"/>
        </w:numPr>
        <w:rPr>
          <w:rFonts w:ascii="Verdana" w:hAnsi="Verdana"/>
          <w:sz w:val="21"/>
          <w:szCs w:val="21"/>
        </w:rPr>
      </w:pPr>
      <w:r w:rsidRPr="005B0D4C">
        <w:rPr>
          <w:rFonts w:ascii="Verdana" w:hAnsi="Verdana"/>
          <w:sz w:val="21"/>
          <w:szCs w:val="21"/>
        </w:rPr>
        <w:t xml:space="preserve">I am not an undischarged bankrupt. </w:t>
      </w:r>
    </w:p>
    <w:p w14:paraId="6D177727" w14:textId="77777777" w:rsidR="009B06BC" w:rsidRPr="005B0D4C" w:rsidRDefault="009B06BC" w:rsidP="009D431C">
      <w:pPr>
        <w:pStyle w:val="NoSpacing"/>
        <w:numPr>
          <w:ilvl w:val="0"/>
          <w:numId w:val="22"/>
        </w:numPr>
        <w:rPr>
          <w:rFonts w:ascii="Verdana" w:hAnsi="Verdana"/>
          <w:sz w:val="21"/>
          <w:szCs w:val="21"/>
        </w:rPr>
      </w:pPr>
      <w:r w:rsidRPr="005B0D4C">
        <w:rPr>
          <w:rFonts w:ascii="Verdana" w:hAnsi="Verdana"/>
          <w:sz w:val="21"/>
          <w:szCs w:val="21"/>
        </w:rPr>
        <w:t xml:space="preserve">I have not previously been removed from trusteeship of a charity by a Court or the Charity Commissioners. </w:t>
      </w:r>
    </w:p>
    <w:p w14:paraId="384306C8" w14:textId="77777777" w:rsidR="009B06BC" w:rsidRPr="005B0D4C" w:rsidRDefault="009B06BC" w:rsidP="009D431C">
      <w:pPr>
        <w:pStyle w:val="NoSpacing"/>
        <w:numPr>
          <w:ilvl w:val="0"/>
          <w:numId w:val="24"/>
        </w:numPr>
        <w:rPr>
          <w:rFonts w:ascii="Verdana" w:hAnsi="Verdana"/>
          <w:sz w:val="21"/>
          <w:szCs w:val="21"/>
        </w:rPr>
      </w:pPr>
      <w:r w:rsidRPr="005B0D4C">
        <w:rPr>
          <w:rFonts w:ascii="Verdana" w:hAnsi="Verdana"/>
          <w:sz w:val="21"/>
          <w:szCs w:val="21"/>
        </w:rPr>
        <w:t xml:space="preserve">I am not under a disqualification order under the Company Directors’ Disqualification Act 1986. </w:t>
      </w:r>
    </w:p>
    <w:p w14:paraId="7E680AFB" w14:textId="77777777" w:rsidR="009B06BC" w:rsidRPr="005B0D4C" w:rsidRDefault="009B06BC" w:rsidP="009D431C">
      <w:pPr>
        <w:pStyle w:val="NoSpacing"/>
        <w:numPr>
          <w:ilvl w:val="0"/>
          <w:numId w:val="24"/>
        </w:numPr>
        <w:rPr>
          <w:rFonts w:ascii="Verdana" w:hAnsi="Verdana"/>
          <w:sz w:val="21"/>
          <w:szCs w:val="21"/>
        </w:rPr>
      </w:pPr>
      <w:r w:rsidRPr="005B0D4C">
        <w:rPr>
          <w:rFonts w:ascii="Verdana" w:hAnsi="Verdana"/>
          <w:sz w:val="21"/>
          <w:szCs w:val="21"/>
        </w:rPr>
        <w:t xml:space="preserve">I am, in the light of the above, not disqualified by the Charities Act 1993 (Section 72) from acting as a charity trustee. </w:t>
      </w:r>
    </w:p>
    <w:p w14:paraId="787A47B3" w14:textId="77777777" w:rsidR="009D431C" w:rsidRPr="005B0D4C" w:rsidRDefault="009B06BC" w:rsidP="009D431C">
      <w:pPr>
        <w:pStyle w:val="NoSpacing"/>
        <w:numPr>
          <w:ilvl w:val="0"/>
          <w:numId w:val="24"/>
        </w:numPr>
        <w:rPr>
          <w:rFonts w:ascii="Verdana" w:hAnsi="Verdana"/>
          <w:sz w:val="21"/>
          <w:szCs w:val="21"/>
        </w:rPr>
      </w:pPr>
      <w:r w:rsidRPr="005B0D4C">
        <w:rPr>
          <w:rFonts w:ascii="Verdana" w:hAnsi="Verdana"/>
          <w:sz w:val="21"/>
          <w:szCs w:val="21"/>
        </w:rPr>
        <w:t>I undertake to</w:t>
      </w:r>
      <w:r w:rsidR="009D431C" w:rsidRPr="005B0D4C">
        <w:rPr>
          <w:rFonts w:ascii="Verdana" w:hAnsi="Verdana"/>
          <w:sz w:val="21"/>
          <w:szCs w:val="21"/>
        </w:rPr>
        <w:t xml:space="preserve"> fulfil</w:t>
      </w:r>
      <w:r w:rsidRPr="005B0D4C">
        <w:rPr>
          <w:rFonts w:ascii="Verdana" w:hAnsi="Verdana"/>
          <w:sz w:val="21"/>
          <w:szCs w:val="21"/>
        </w:rPr>
        <w:t xml:space="preserve"> my responsibilities and duties as a trustee of </w:t>
      </w:r>
      <w:r w:rsidR="009D431C" w:rsidRPr="005B0D4C">
        <w:rPr>
          <w:rFonts w:ascii="Verdana" w:hAnsi="Verdana"/>
          <w:sz w:val="21"/>
          <w:szCs w:val="21"/>
        </w:rPr>
        <w:t xml:space="preserve">Durham Area Disability Group </w:t>
      </w:r>
      <w:r w:rsidRPr="005B0D4C">
        <w:rPr>
          <w:rFonts w:ascii="Verdana" w:hAnsi="Verdana"/>
          <w:sz w:val="21"/>
          <w:szCs w:val="21"/>
        </w:rPr>
        <w:t xml:space="preserve">in good faith and in accordance with the law and within </w:t>
      </w:r>
      <w:r w:rsidR="009D431C" w:rsidRPr="005B0D4C">
        <w:rPr>
          <w:rFonts w:ascii="Verdana" w:hAnsi="Verdana"/>
          <w:sz w:val="21"/>
          <w:szCs w:val="21"/>
        </w:rPr>
        <w:t>the group</w:t>
      </w:r>
      <w:r w:rsidRPr="005B0D4C">
        <w:rPr>
          <w:rFonts w:ascii="Verdana" w:hAnsi="Verdana"/>
          <w:sz w:val="21"/>
          <w:szCs w:val="21"/>
        </w:rPr>
        <w:t>’s objectives/</w:t>
      </w:r>
      <w:r w:rsidR="009D431C" w:rsidRPr="005B0D4C">
        <w:rPr>
          <w:rFonts w:ascii="Verdana" w:hAnsi="Verdana"/>
          <w:sz w:val="21"/>
          <w:szCs w:val="21"/>
        </w:rPr>
        <w:t>aims</w:t>
      </w:r>
      <w:r w:rsidRPr="005B0D4C">
        <w:rPr>
          <w:rFonts w:ascii="Verdana" w:hAnsi="Verdana"/>
          <w:sz w:val="21"/>
          <w:szCs w:val="21"/>
        </w:rPr>
        <w:t xml:space="preserve">. </w:t>
      </w:r>
    </w:p>
    <w:p w14:paraId="061D9C6F" w14:textId="77777777" w:rsidR="009B06BC" w:rsidRPr="005B0D4C" w:rsidRDefault="009B06BC" w:rsidP="009D431C">
      <w:pPr>
        <w:pStyle w:val="NoSpacing"/>
        <w:numPr>
          <w:ilvl w:val="0"/>
          <w:numId w:val="24"/>
        </w:numPr>
        <w:rPr>
          <w:rFonts w:ascii="Verdana" w:hAnsi="Verdana"/>
          <w:sz w:val="21"/>
          <w:szCs w:val="21"/>
        </w:rPr>
      </w:pPr>
      <w:r w:rsidRPr="005B0D4C">
        <w:rPr>
          <w:rFonts w:ascii="Verdana" w:hAnsi="Verdana"/>
          <w:sz w:val="21"/>
          <w:szCs w:val="21"/>
        </w:rPr>
        <w:t xml:space="preserve">I do not have any financial interests in conflict with those of </w:t>
      </w:r>
      <w:r w:rsidR="009D431C" w:rsidRPr="005B0D4C">
        <w:rPr>
          <w:rFonts w:ascii="Verdana" w:hAnsi="Verdana"/>
          <w:sz w:val="21"/>
          <w:szCs w:val="21"/>
        </w:rPr>
        <w:t>Durham Area Disability Leisure Group</w:t>
      </w:r>
      <w:r w:rsidRPr="005B0D4C">
        <w:rPr>
          <w:rFonts w:ascii="Verdana" w:hAnsi="Verdana"/>
          <w:sz w:val="21"/>
          <w:szCs w:val="21"/>
        </w:rPr>
        <w:t xml:space="preserve"> (either in person or through family or business connections) except those that I have formally notified in a conflict of interest statement. I will specifically notify any such interest at any meeting where </w:t>
      </w:r>
      <w:r w:rsidRPr="005B0D4C">
        <w:rPr>
          <w:rFonts w:ascii="Verdana" w:hAnsi="Verdana"/>
          <w:sz w:val="21"/>
          <w:szCs w:val="21"/>
        </w:rPr>
        <w:lastRenderedPageBreak/>
        <w:t xml:space="preserve">trustees are required to make a decision which affects my personal interests, and I will unless agreed otherwise absent myself entirely from any decision on the matter and not vote on it. </w:t>
      </w:r>
    </w:p>
    <w:p w14:paraId="39071249" w14:textId="77777777" w:rsidR="005B0D4C" w:rsidRPr="005B0D4C" w:rsidRDefault="005B0D4C" w:rsidP="005B0D4C">
      <w:pPr>
        <w:pStyle w:val="NoSpacing"/>
        <w:ind w:left="720"/>
        <w:rPr>
          <w:rFonts w:ascii="Verdana" w:hAnsi="Verdana"/>
          <w:sz w:val="21"/>
          <w:szCs w:val="21"/>
        </w:rPr>
      </w:pPr>
    </w:p>
    <w:p w14:paraId="5F554AB1" w14:textId="77777777" w:rsidR="009B06BC" w:rsidRPr="005B0D4C" w:rsidRDefault="009B06BC" w:rsidP="009B06BC">
      <w:pPr>
        <w:pStyle w:val="NoSpacing"/>
        <w:rPr>
          <w:rFonts w:ascii="Verdana" w:hAnsi="Verdana"/>
          <w:b/>
          <w:sz w:val="21"/>
          <w:szCs w:val="21"/>
        </w:rPr>
      </w:pPr>
      <w:r w:rsidRPr="005B0D4C">
        <w:rPr>
          <w:rFonts w:ascii="Verdana" w:hAnsi="Verdana"/>
          <w:b/>
          <w:sz w:val="21"/>
          <w:szCs w:val="21"/>
        </w:rPr>
        <w:t>I will abide by this Code of Practi</w:t>
      </w:r>
      <w:r w:rsidR="005B0D4C" w:rsidRPr="005B0D4C">
        <w:rPr>
          <w:rFonts w:ascii="Verdana" w:hAnsi="Verdana"/>
          <w:b/>
          <w:sz w:val="21"/>
          <w:szCs w:val="21"/>
        </w:rPr>
        <w:t>ce for Trustees of Durham Area Disability Leisure Group</w:t>
      </w:r>
    </w:p>
    <w:p w14:paraId="661F4FC6" w14:textId="77777777" w:rsidR="009B06BC" w:rsidRPr="005B0D4C" w:rsidRDefault="009B06BC" w:rsidP="009B06BC">
      <w:pPr>
        <w:pStyle w:val="NoSpacing"/>
        <w:rPr>
          <w:rFonts w:ascii="Verdana" w:hAnsi="Verdana"/>
          <w:sz w:val="21"/>
          <w:szCs w:val="21"/>
        </w:rPr>
      </w:pPr>
    </w:p>
    <w:p w14:paraId="5A445936" w14:textId="77777777" w:rsidR="009B06BC" w:rsidRPr="005B0D4C" w:rsidRDefault="009B06BC" w:rsidP="009B06BC">
      <w:pPr>
        <w:pStyle w:val="NoSpacing"/>
        <w:rPr>
          <w:rFonts w:ascii="Verdana" w:hAnsi="Verdana"/>
          <w:sz w:val="21"/>
          <w:szCs w:val="21"/>
        </w:rPr>
      </w:pPr>
    </w:p>
    <w:p w14:paraId="0B1F573E" w14:textId="77777777" w:rsidR="009B06BC" w:rsidRDefault="009B06BC" w:rsidP="009B06BC">
      <w:pPr>
        <w:pStyle w:val="NoSpacing"/>
        <w:rPr>
          <w:rFonts w:ascii="Verdana" w:hAnsi="Verdana"/>
          <w:sz w:val="21"/>
          <w:szCs w:val="21"/>
        </w:rPr>
      </w:pPr>
      <w:r w:rsidRPr="005B0D4C">
        <w:rPr>
          <w:rFonts w:ascii="Verdana" w:hAnsi="Verdana"/>
          <w:sz w:val="21"/>
          <w:szCs w:val="21"/>
        </w:rPr>
        <w:t>Name of Trustee:</w:t>
      </w:r>
      <w:r w:rsidR="0027172E">
        <w:rPr>
          <w:rFonts w:ascii="Verdana" w:hAnsi="Verdana"/>
          <w:sz w:val="21"/>
          <w:szCs w:val="21"/>
        </w:rPr>
        <w:t xml:space="preserve">                                              Signed:</w:t>
      </w:r>
    </w:p>
    <w:p w14:paraId="4C62AB35" w14:textId="77777777" w:rsidR="0027172E" w:rsidRDefault="0027172E" w:rsidP="009B06BC">
      <w:pPr>
        <w:pStyle w:val="NoSpacing"/>
        <w:rPr>
          <w:rFonts w:ascii="Verdana" w:hAnsi="Verdana"/>
          <w:sz w:val="21"/>
          <w:szCs w:val="21"/>
        </w:rPr>
      </w:pPr>
    </w:p>
    <w:p w14:paraId="004EE740" w14:textId="77777777" w:rsidR="006974F8" w:rsidRPr="0027172E" w:rsidRDefault="0027172E" w:rsidP="0027172E">
      <w:pPr>
        <w:pStyle w:val="NoSpacing"/>
        <w:rPr>
          <w:rFonts w:ascii="Verdana" w:hAnsi="Verdana"/>
          <w:sz w:val="21"/>
          <w:szCs w:val="21"/>
        </w:rPr>
      </w:pPr>
      <w:r>
        <w:rPr>
          <w:rFonts w:ascii="Verdana" w:hAnsi="Verdana"/>
          <w:sz w:val="21"/>
          <w:szCs w:val="21"/>
        </w:rPr>
        <w:t xml:space="preserve">Date: </w:t>
      </w:r>
    </w:p>
    <w:sectPr w:rsidR="006974F8" w:rsidRPr="0027172E" w:rsidSect="000F29E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6B57D" w14:textId="77777777" w:rsidR="00855EB4" w:rsidRDefault="00855EB4" w:rsidP="00362C92">
      <w:pPr>
        <w:spacing w:after="0" w:line="240" w:lineRule="auto"/>
      </w:pPr>
      <w:r>
        <w:separator/>
      </w:r>
    </w:p>
  </w:endnote>
  <w:endnote w:type="continuationSeparator" w:id="0">
    <w:p w14:paraId="4E106AB0" w14:textId="77777777" w:rsidR="00855EB4" w:rsidRDefault="00855EB4" w:rsidP="0036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346"/>
      <w:gridCol w:w="1910"/>
    </w:tblGrid>
    <w:tr w:rsidR="009E0759" w14:paraId="69DD7C66" w14:textId="77777777" w:rsidTr="00637686">
      <w:tc>
        <w:tcPr>
          <w:tcW w:w="3968" w:type="pct"/>
          <w:tcBorders>
            <w:top w:val="single" w:sz="4" w:space="0" w:color="000000" w:themeColor="text1"/>
          </w:tcBorders>
        </w:tcPr>
        <w:p w14:paraId="3E065166" w14:textId="77777777" w:rsidR="009E0759" w:rsidRDefault="00855EB4" w:rsidP="009E0759">
          <w:pPr>
            <w:pStyle w:val="Footer"/>
            <w:jc w:val="center"/>
          </w:pPr>
          <w:sdt>
            <w:sdtPr>
              <w:rPr>
                <w:sz w:val="24"/>
                <w:szCs w:val="24"/>
              </w:rPr>
              <w:alias w:val="Company"/>
              <w:id w:val="75971759"/>
              <w:dataBinding w:prefixMappings="xmlns:ns0='http://schemas.openxmlformats.org/officeDocument/2006/extended-properties'" w:xpath="/ns0:Properties[1]/ns0:Company[1]" w:storeItemID="{6668398D-A668-4E3E-A5EB-62B293D839F1}"/>
              <w:text/>
            </w:sdtPr>
            <w:sdtEndPr/>
            <w:sdtContent>
              <w:r w:rsidR="006C04DE">
                <w:rPr>
                  <w:sz w:val="24"/>
                  <w:szCs w:val="24"/>
                </w:rPr>
                <w:t>Durham Area Disability Leisure Group</w:t>
              </w:r>
            </w:sdtContent>
          </w:sdt>
          <w:r w:rsidR="009E0759">
            <w:t xml:space="preserve"> </w:t>
          </w:r>
        </w:p>
      </w:tc>
      <w:tc>
        <w:tcPr>
          <w:tcW w:w="1032" w:type="pct"/>
          <w:tcBorders>
            <w:top w:val="single" w:sz="4" w:space="0" w:color="C0504D" w:themeColor="accent2"/>
          </w:tcBorders>
          <w:shd w:val="clear" w:color="auto" w:fill="002060"/>
        </w:tcPr>
        <w:p w14:paraId="136D7991" w14:textId="3A300920" w:rsidR="009E0759" w:rsidRDefault="00FE3117" w:rsidP="009E0759">
          <w:pPr>
            <w:pStyle w:val="Header"/>
            <w:jc w:val="center"/>
            <w:rPr>
              <w:color w:val="FFFFFF" w:themeColor="background1"/>
            </w:rPr>
          </w:pPr>
          <w:r>
            <w:t>Febr</w:t>
          </w:r>
          <w:r w:rsidR="00BB4DA0">
            <w:t>uary 201</w:t>
          </w:r>
          <w:r>
            <w:t>9</w:t>
          </w:r>
        </w:p>
      </w:tc>
    </w:tr>
  </w:tbl>
  <w:p w14:paraId="70FA5541" w14:textId="77777777" w:rsidR="00362C92" w:rsidRDefault="00362C92" w:rsidP="009E075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D62BF" w14:textId="77777777" w:rsidR="00855EB4" w:rsidRDefault="00855EB4" w:rsidP="00362C92">
      <w:pPr>
        <w:spacing w:after="0" w:line="240" w:lineRule="auto"/>
      </w:pPr>
      <w:r>
        <w:separator/>
      </w:r>
    </w:p>
  </w:footnote>
  <w:footnote w:type="continuationSeparator" w:id="0">
    <w:p w14:paraId="16957952" w14:textId="77777777" w:rsidR="00855EB4" w:rsidRDefault="00855EB4" w:rsidP="00362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1664B" w14:textId="210C356D" w:rsidR="00362C92" w:rsidRDefault="00773171" w:rsidP="00AE045A">
    <w:pPr>
      <w:pStyle w:val="Header"/>
    </w:pPr>
    <w:r>
      <w:rPr>
        <w:noProof/>
        <w:lang w:eastAsia="en-GB"/>
      </w:rPr>
      <mc:AlternateContent>
        <mc:Choice Requires="wpg">
          <w:drawing>
            <wp:anchor distT="0" distB="0" distL="114300" distR="114300" simplePos="0" relativeHeight="251660288" behindDoc="0" locked="0" layoutInCell="0" allowOverlap="1" wp14:anchorId="6ACE4B5C" wp14:editId="70BD1644">
              <wp:simplePos x="0" y="0"/>
              <wp:positionH relativeFrom="page">
                <wp:posOffset>198755</wp:posOffset>
              </wp:positionH>
              <wp:positionV relativeFrom="topMargin">
                <wp:posOffset>180975</wp:posOffset>
              </wp:positionV>
              <wp:extent cx="7162800" cy="530225"/>
              <wp:effectExtent l="8255" t="9525" r="11430" b="1270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530225"/>
                        <a:chOff x="330" y="308"/>
                        <a:chExt cx="11586" cy="835"/>
                      </a:xfrm>
                    </wpg:grpSpPr>
                    <wps:wsp>
                      <wps:cNvPr id="3" name="Rectangle 2"/>
                      <wps:cNvSpPr>
                        <a:spLocks noChangeArrowheads="1"/>
                      </wps:cNvSpPr>
                      <wps:spPr bwMode="auto">
                        <a:xfrm>
                          <a:off x="377" y="360"/>
                          <a:ext cx="9346" cy="720"/>
                        </a:xfrm>
                        <a:prstGeom prst="rect">
                          <a:avLst/>
                        </a:prstGeom>
                        <a:solidFill>
                          <a:schemeClr val="accent1">
                            <a:lumMod val="20000"/>
                            <a:lumOff val="80000"/>
                          </a:schemeClr>
                        </a:solidFill>
                        <a:ln w="6350">
                          <a:solidFill>
                            <a:srgbClr val="002060"/>
                          </a:solidFill>
                          <a:miter lim="800000"/>
                          <a:headEnd/>
                          <a:tailEnd/>
                        </a:ln>
                      </wps:spPr>
                      <wps:txbx>
                        <w:txbxContent>
                          <w:p w14:paraId="10DE5966" w14:textId="1E4FD7F9" w:rsidR="00362C92" w:rsidRPr="00362C92" w:rsidRDefault="00855EB4">
                            <w:pPr>
                              <w:pStyle w:val="Header"/>
                              <w:rPr>
                                <w:b/>
                                <w:color w:val="17365D" w:themeColor="text2" w:themeShade="BF"/>
                                <w:sz w:val="28"/>
                                <w:szCs w:val="28"/>
                              </w:rPr>
                            </w:pPr>
                            <w:sdt>
                              <w:sdtPr>
                                <w:rPr>
                                  <w:b/>
                                  <w:color w:val="17365D" w:themeColor="text2" w:themeShade="BF"/>
                                  <w:sz w:val="44"/>
                                  <w:szCs w:val="44"/>
                                </w:rPr>
                                <w:alias w:val="Title"/>
                                <w:id w:val="5398743"/>
                                <w:dataBinding w:prefixMappings="xmlns:ns0='http://schemas.openxmlformats.org/package/2006/metadata/core-properties' xmlns:ns1='http://purl.org/dc/elements/1.1/'" w:xpath="/ns0:coreProperties[1]/ns1:title[1]" w:storeItemID="{6C3C8BC8-F283-45AE-878A-BAB7291924A1}"/>
                                <w:text/>
                              </w:sdtPr>
                              <w:sdtEndPr/>
                              <w:sdtContent>
                                <w:r w:rsidR="008863FE">
                                  <w:rPr>
                                    <w:b/>
                                    <w:color w:val="17365D" w:themeColor="text2" w:themeShade="BF"/>
                                    <w:sz w:val="44"/>
                                    <w:szCs w:val="44"/>
                                  </w:rPr>
                                  <w:t>Code of Conduct for Trustees</w:t>
                                </w:r>
                              </w:sdtContent>
                            </w:sdt>
                            <w:r w:rsidR="005F5EDD">
                              <w:rPr>
                                <w:b/>
                                <w:color w:val="17365D" w:themeColor="text2" w:themeShade="BF"/>
                                <w:sz w:val="44"/>
                                <w:szCs w:val="44"/>
                              </w:rPr>
                              <w:t xml:space="preserve"> and Staff</w:t>
                            </w:r>
                          </w:p>
                        </w:txbxContent>
                      </wps:txbx>
                      <wps:bodyPr rot="0" vert="horz" wrap="square" lIns="91440" tIns="45720" rIns="91440" bIns="45720" anchor="ctr" anchorCtr="0" upright="1">
                        <a:noAutofit/>
                      </wps:bodyPr>
                    </wps:wsp>
                    <wps:wsp>
                      <wps:cNvPr id="4" name="Rectangle 3"/>
                      <wps:cNvSpPr>
                        <a:spLocks noChangeArrowheads="1"/>
                      </wps:cNvSpPr>
                      <wps:spPr bwMode="auto">
                        <a:xfrm>
                          <a:off x="9763" y="360"/>
                          <a:ext cx="2102" cy="720"/>
                        </a:xfrm>
                        <a:prstGeom prst="rect">
                          <a:avLst/>
                        </a:prstGeom>
                        <a:solidFill>
                          <a:schemeClr val="tx2">
                            <a:lumMod val="75000"/>
                            <a:lumOff val="0"/>
                          </a:schemeClr>
                        </a:solidFill>
                        <a:ln w="6350">
                          <a:solidFill>
                            <a:schemeClr val="bg1">
                              <a:lumMod val="100000"/>
                              <a:lumOff val="0"/>
                            </a:schemeClr>
                          </a:solidFill>
                          <a:miter lim="800000"/>
                          <a:headEnd/>
                          <a:tailEnd/>
                        </a:ln>
                      </wps:spPr>
                      <wps:txbx>
                        <w:txbxContent>
                          <w:p w14:paraId="685BA751" w14:textId="77777777" w:rsidR="00362C92" w:rsidRPr="00273D06" w:rsidRDefault="00273D06" w:rsidP="00273D06">
                            <w:pPr>
                              <w:pStyle w:val="NoSpacing"/>
                              <w:jc w:val="center"/>
                              <w:rPr>
                                <w:b/>
                                <w:sz w:val="44"/>
                                <w:szCs w:val="44"/>
                              </w:rPr>
                            </w:pPr>
                            <w:r w:rsidRPr="00273D06">
                              <w:rPr>
                                <w:b/>
                                <w:sz w:val="44"/>
                                <w:szCs w:val="44"/>
                              </w:rPr>
                              <w:t>dadlg</w:t>
                            </w:r>
                          </w:p>
                        </w:txbxContent>
                      </wps:txbx>
                      <wps:bodyPr rot="0" vert="horz" wrap="square" lIns="91440" tIns="45720" rIns="91440" bIns="45720" anchor="ctr" anchorCtr="0" upright="1">
                        <a:noAutofit/>
                      </wps:bodyPr>
                    </wps:wsp>
                    <wps:wsp>
                      <wps:cNvPr id="5" name="Rectangle 4"/>
                      <wps:cNvSpPr>
                        <a:spLocks noChangeArrowheads="1"/>
                      </wps:cNvSpPr>
                      <wps:spPr bwMode="auto">
                        <a:xfrm>
                          <a:off x="330" y="308"/>
                          <a:ext cx="11586" cy="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 o:spid="_x0000_s1026" style="position:absolute;margin-left:15.65pt;margin-top:14.25pt;width:564pt;height:41.75pt;z-index:251660288;mso-width-percent:950;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" o:allowincell="f">
              <v:rect id="Rectangle 2"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e5eMIA&#10;AADaAAAADwAAAGRycy9kb3ducmV2LnhtbESPS2vCQBSF9wX/w3AFd3ViRSnRUYJQ6gMXjaLbS+bm&#10;gZk7aWaM6b/vCIUuD+fxcZbr3tSio9ZVlhVMxhEI4szqigsF59PH6zsI55E11pZJwQ85WK8GL0uM&#10;tX3wF3WpL0QYYRejgtL7JpbSZSUZdGPbEAcvt61BH2RbSN3iI4ybWr5F0VwarDgQSmxoU1J2S+8m&#10;cJPPywx3x8P8ev/Oky5Pj3tOlRoN+2QBwlPv/8N/7a1WMIXnlXA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17l4wgAAANoAAAAPAAAAAAAAAAAAAAAAAJgCAABkcnMvZG93&#10;bnJldi54bWxQSwUGAAAAAAQABAD1AAAAhwMAAAAA&#10;" fillcolor="#dbe5f1 [660]" strokecolor="#002060" strokeweight=".5pt">
                <v:textbox>
                  <w:txbxContent>
                    <w:p w14:paraId="10DE5966" w14:textId="1E4FD7F9" w:rsidR="00362C92" w:rsidRPr="00362C92" w:rsidRDefault="00855EB4">
                      <w:pPr>
                        <w:pStyle w:val="Header"/>
                        <w:rPr>
                          <w:b/>
                          <w:color w:val="17365D" w:themeColor="text2" w:themeShade="BF"/>
                          <w:sz w:val="28"/>
                          <w:szCs w:val="28"/>
                        </w:rPr>
                      </w:pPr>
                      <w:sdt>
                        <w:sdtPr>
                          <w:rPr>
                            <w:b/>
                            <w:color w:val="17365D" w:themeColor="text2" w:themeShade="BF"/>
                            <w:sz w:val="44"/>
                            <w:szCs w:val="44"/>
                          </w:rPr>
                          <w:alias w:val="Title"/>
                          <w:id w:val="5398743"/>
                          <w:dataBinding w:prefixMappings="xmlns:ns0='http://schemas.openxmlformats.org/package/2006/metadata/core-properties' xmlns:ns1='http://purl.org/dc/elements/1.1/'" w:xpath="/ns0:coreProperties[1]/ns1:title[1]" w:storeItemID="{6C3C8BC8-F283-45AE-878A-BAB7291924A1}"/>
                          <w:text/>
                        </w:sdtPr>
                        <w:sdtEndPr/>
                        <w:sdtContent>
                          <w:r w:rsidR="008863FE">
                            <w:rPr>
                              <w:b/>
                              <w:color w:val="17365D" w:themeColor="text2" w:themeShade="BF"/>
                              <w:sz w:val="44"/>
                              <w:szCs w:val="44"/>
                            </w:rPr>
                            <w:t>Code of Conduct for Trustees</w:t>
                          </w:r>
                        </w:sdtContent>
                      </w:sdt>
                      <w:r w:rsidR="005F5EDD">
                        <w:rPr>
                          <w:b/>
                          <w:color w:val="17365D" w:themeColor="text2" w:themeShade="BF"/>
                          <w:sz w:val="44"/>
                          <w:szCs w:val="44"/>
                        </w:rPr>
                        <w:t xml:space="preserve"> and Staff</w:t>
                      </w:r>
                    </w:p>
                  </w:txbxContent>
                </v:textbox>
              </v:rect>
              <v:rect id="Rectangle 3"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3Rhr4A&#10;AADaAAAADwAAAGRycy9kb3ducmV2LnhtbERPTYvCMBC9L/gfwgje1lSxi3SNsoqCoHuoevE2NLNt&#10;2WZSkqj13xtB8Pi+ebNFZxpxJedrywpGwwQEcWF1zaWC03HzOQXhA7LGxjIpuJOHxbz3McNM2xvn&#10;dD2EUsQS9hkqqEJoMyl9UZFBP7QtcdT+rDMYInSl1A5vsdw0cpwkX9JgzXGhwpZWFRX/h4uJI7u1&#10;y8+bdmr3v+n6vkxPaaSUGvS7n28QgbrwNr/SW61gAs8r8QbI+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90Ya+AAAA2gAAAA8AAAAAAAAAAAAAAAAAmAIAAGRycy9kb3ducmV2&#10;LnhtbFBLBQYAAAAABAAEAPUAAACDAwAAAAA=&#10;" fillcolor="#17365d [2415]" strokecolor="white [3212]" strokeweight=".5pt">
                <v:textbox>
                  <w:txbxContent>
                    <w:p w14:paraId="685BA751" w14:textId="77777777" w:rsidR="00362C92" w:rsidRPr="00273D06" w:rsidRDefault="00273D06" w:rsidP="00273D06">
                      <w:pPr>
                        <w:pStyle w:val="NoSpacing"/>
                        <w:jc w:val="center"/>
                        <w:rPr>
                          <w:b/>
                          <w:sz w:val="44"/>
                          <w:szCs w:val="44"/>
                        </w:rPr>
                      </w:pPr>
                      <w:r w:rsidRPr="00273D06">
                        <w:rPr>
                          <w:b/>
                          <w:sz w:val="44"/>
                          <w:szCs w:val="44"/>
                        </w:rPr>
                        <w:t>dadlg</w:t>
                      </w:r>
                    </w:p>
                  </w:txbxContent>
                </v:textbox>
              </v:rect>
              <v:rect id="Rectangle 4"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H+8EA&#10;AADaAAAADwAAAGRycy9kb3ducmV2LnhtbESP0WoCMRRE3wv+Q7iCL0WzurSW1SgiCH0qrPUDLpvb&#10;zWJys2yiG//eFAp9HGbmDLPdJ2fFnYbQeVawXBQgiBuvO24VXL5P8w8QISJrtJ5JwYMC7HeTly1W&#10;2o9c0/0cW5EhHCpUYGLsKylDY8hhWPieOHs/fnAYsxxaqQccM9xZuSqKd+mw47xgsKejoeZ6vjkF&#10;r8EmZ+q2XNXrdDncRluWX1ap2TQdNiAipfgf/mt/agVv8Hsl3wC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HB/vBAAAA2gAAAA8AAAAAAAAAAAAAAAAAmAIAAGRycy9kb3du&#10;cmV2LnhtbFBLBQYAAAAABAAEAPUAAACGAwAAAAA=&#10;" filled="f" strokeweight=".5pt"/>
              <w10:wrap anchorx="page" anchory="margin"/>
            </v:group>
          </w:pict>
        </mc:Fallback>
      </mc:AlternateContent>
    </w:r>
    <w:sdt>
      <w:sdtPr>
        <w:id w:val="5398761"/>
        <w:docPartObj>
          <w:docPartGallery w:val="Page Numbers (Margins)"/>
          <w:docPartUnique/>
        </w:docPartObj>
      </w:sdtPr>
      <w:sdtEndPr/>
      <w:sdtContent>
        <w:r>
          <w:rPr>
            <w:noProof/>
            <w:lang w:eastAsia="en-GB"/>
          </w:rPr>
          <mc:AlternateContent>
            <mc:Choice Requires="wps">
              <w:drawing>
                <wp:anchor distT="0" distB="0" distL="114300" distR="114300" simplePos="0" relativeHeight="251662336" behindDoc="0" locked="0" layoutInCell="0" allowOverlap="1" wp14:anchorId="7B1835A1" wp14:editId="760525B8">
                  <wp:simplePos x="0" y="0"/>
                  <wp:positionH relativeFrom="leftMargin">
                    <wp:align>center</wp:align>
                  </wp:positionH>
                  <wp:positionV relativeFrom="margin">
                    <wp:align>bottom</wp:align>
                  </wp:positionV>
                  <wp:extent cx="519430" cy="2183130"/>
                  <wp:effectExtent l="0" t="0" r="444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DFB97" w14:textId="77777777" w:rsidR="009E0759" w:rsidRDefault="009E0759">
                              <w:pPr>
                                <w:pStyle w:val="Footer"/>
                                <w:rPr>
                                  <w:rFonts w:asciiTheme="majorHAnsi" w:hAnsiTheme="majorHAnsi"/>
                                  <w:sz w:val="44"/>
                                  <w:szCs w:val="44"/>
                                </w:rPr>
                              </w:pPr>
                              <w:r>
                                <w:rPr>
                                  <w:rFonts w:asciiTheme="majorHAnsi" w:hAnsiTheme="majorHAnsi"/>
                                </w:rPr>
                                <w:t>Page</w:t>
                              </w:r>
                              <w:r w:rsidR="00825D9A">
                                <w:fldChar w:fldCharType="begin"/>
                              </w:r>
                              <w:r w:rsidR="00825D9A">
                                <w:instrText xml:space="preserve"> PAGE    \* MERGEFORMAT </w:instrText>
                              </w:r>
                              <w:r w:rsidR="00825D9A">
                                <w:fldChar w:fldCharType="separate"/>
                              </w:r>
                              <w:r w:rsidR="00773171" w:rsidRPr="00773171">
                                <w:rPr>
                                  <w:rFonts w:asciiTheme="majorHAnsi" w:hAnsiTheme="majorHAnsi"/>
                                  <w:noProof/>
                                  <w:sz w:val="44"/>
                                  <w:szCs w:val="44"/>
                                </w:rPr>
                                <w:t>1</w:t>
                              </w:r>
                              <w:r w:rsidR="00825D9A">
                                <w:rPr>
                                  <w:rFonts w:asciiTheme="majorHAnsi" w:hAnsiTheme="majorHAns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0;margin-top:0;width:40.9pt;height:171.9pt;z-index:25166233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" o:allowincell="f" filled="f" stroked="f">
                  <v:textbox style="layout-flow:vertical;mso-layout-flow-alt:bottom-to-top;mso-fit-shape-to-text:t">
                    <w:txbxContent>
                      <w:p w14:paraId="072DFB97" w14:textId="77777777" w:rsidR="009E0759" w:rsidRDefault="009E0759">
                        <w:pPr>
                          <w:pStyle w:val="Footer"/>
                          <w:rPr>
                            <w:rFonts w:asciiTheme="majorHAnsi" w:hAnsiTheme="majorHAnsi"/>
                            <w:sz w:val="44"/>
                            <w:szCs w:val="44"/>
                          </w:rPr>
                        </w:pPr>
                        <w:r>
                          <w:rPr>
                            <w:rFonts w:asciiTheme="majorHAnsi" w:hAnsiTheme="majorHAnsi"/>
                          </w:rPr>
                          <w:t>Page</w:t>
                        </w:r>
                        <w:r w:rsidR="00825D9A">
                          <w:fldChar w:fldCharType="begin"/>
                        </w:r>
                        <w:r w:rsidR="00825D9A">
                          <w:instrText xml:space="preserve"> PAGE    \* MERGEFORMAT </w:instrText>
                        </w:r>
                        <w:r w:rsidR="00825D9A">
                          <w:fldChar w:fldCharType="separate"/>
                        </w:r>
                        <w:r w:rsidR="00773171" w:rsidRPr="00773171">
                          <w:rPr>
                            <w:rFonts w:asciiTheme="majorHAnsi" w:hAnsiTheme="majorHAnsi"/>
                            <w:noProof/>
                            <w:sz w:val="44"/>
                            <w:szCs w:val="44"/>
                          </w:rPr>
                          <w:t>1</w:t>
                        </w:r>
                        <w:r w:rsidR="00825D9A">
                          <w:rPr>
                            <w:rFonts w:asciiTheme="majorHAnsi" w:hAnsiTheme="majorHAns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422"/>
    <w:multiLevelType w:val="hybridMultilevel"/>
    <w:tmpl w:val="BE6484BA"/>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44BE8"/>
    <w:multiLevelType w:val="hybridMultilevel"/>
    <w:tmpl w:val="297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1467F"/>
    <w:multiLevelType w:val="hybridMultilevel"/>
    <w:tmpl w:val="6090F7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4032E1"/>
    <w:multiLevelType w:val="hybridMultilevel"/>
    <w:tmpl w:val="A9080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4710D"/>
    <w:multiLevelType w:val="hybridMultilevel"/>
    <w:tmpl w:val="81F293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51232B"/>
    <w:multiLevelType w:val="hybridMultilevel"/>
    <w:tmpl w:val="BD1C75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3641F9"/>
    <w:multiLevelType w:val="hybridMultilevel"/>
    <w:tmpl w:val="314C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53936"/>
    <w:multiLevelType w:val="hybridMultilevel"/>
    <w:tmpl w:val="883031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F15502"/>
    <w:multiLevelType w:val="hybridMultilevel"/>
    <w:tmpl w:val="F19E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A7028"/>
    <w:multiLevelType w:val="hybridMultilevel"/>
    <w:tmpl w:val="6786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E7479"/>
    <w:multiLevelType w:val="hybridMultilevel"/>
    <w:tmpl w:val="331E7794"/>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8B12C8A"/>
    <w:multiLevelType w:val="hybridMultilevel"/>
    <w:tmpl w:val="D4EE4D80"/>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8897284"/>
    <w:multiLevelType w:val="hybridMultilevel"/>
    <w:tmpl w:val="7FCC22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331B3F"/>
    <w:multiLevelType w:val="hybridMultilevel"/>
    <w:tmpl w:val="FE68A32C"/>
    <w:lvl w:ilvl="0" w:tplc="04090003">
      <w:start w:val="1"/>
      <w:numFmt w:val="bullet"/>
      <w:lvlText w:val="o"/>
      <w:lvlJc w:val="left"/>
      <w:pPr>
        <w:tabs>
          <w:tab w:val="num" w:pos="720"/>
        </w:tabs>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1183B2A"/>
    <w:multiLevelType w:val="hybridMultilevel"/>
    <w:tmpl w:val="E17294D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8D6655"/>
    <w:multiLevelType w:val="hybridMultilevel"/>
    <w:tmpl w:val="4638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483AE0"/>
    <w:multiLevelType w:val="hybridMultilevel"/>
    <w:tmpl w:val="9530C874"/>
    <w:lvl w:ilvl="0" w:tplc="56768408">
      <w:start w:val="1"/>
      <w:numFmt w:val="decimal"/>
      <w:pStyle w:val="ListBullet"/>
      <w:lvlText w:val="%1."/>
      <w:lvlJc w:val="left"/>
      <w:pPr>
        <w:tabs>
          <w:tab w:val="num" w:pos="840"/>
        </w:tabs>
        <w:ind w:left="84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54783467"/>
    <w:multiLevelType w:val="hybridMultilevel"/>
    <w:tmpl w:val="91B8E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59472C"/>
    <w:multiLevelType w:val="hybridMultilevel"/>
    <w:tmpl w:val="6D84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174878"/>
    <w:multiLevelType w:val="hybridMultilevel"/>
    <w:tmpl w:val="41D2795E"/>
    <w:lvl w:ilvl="0" w:tplc="B48876AC">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D611007"/>
    <w:multiLevelType w:val="hybridMultilevel"/>
    <w:tmpl w:val="F86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AF48D2"/>
    <w:multiLevelType w:val="hybridMultilevel"/>
    <w:tmpl w:val="FC6EA1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FC693C"/>
    <w:multiLevelType w:val="hybridMultilevel"/>
    <w:tmpl w:val="5FB28B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C507A3"/>
    <w:multiLevelType w:val="hybridMultilevel"/>
    <w:tmpl w:val="7CF8BA7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21"/>
  </w:num>
  <w:num w:numId="4">
    <w:abstractNumId w:val="19"/>
  </w:num>
  <w:num w:numId="5">
    <w:abstractNumId w:val="7"/>
  </w:num>
  <w:num w:numId="6">
    <w:abstractNumId w:val="23"/>
  </w:num>
  <w:num w:numId="7">
    <w:abstractNumId w:val="4"/>
  </w:num>
  <w:num w:numId="8">
    <w:abstractNumId w:val="22"/>
  </w:num>
  <w:num w:numId="9">
    <w:abstractNumId w:val="14"/>
  </w:num>
  <w:num w:numId="10">
    <w:abstractNumId w:val="2"/>
  </w:num>
  <w:num w:numId="11">
    <w:abstractNumId w:val="13"/>
  </w:num>
  <w:num w:numId="12">
    <w:abstractNumId w:val="10"/>
  </w:num>
  <w:num w:numId="13">
    <w:abstractNumId w:val="0"/>
  </w:num>
  <w:num w:numId="14">
    <w:abstractNumId w:val="11"/>
  </w:num>
  <w:num w:numId="15">
    <w:abstractNumId w:val="17"/>
  </w:num>
  <w:num w:numId="16">
    <w:abstractNumId w:val="5"/>
  </w:num>
  <w:num w:numId="17">
    <w:abstractNumId w:val="1"/>
  </w:num>
  <w:num w:numId="18">
    <w:abstractNumId w:val="15"/>
  </w:num>
  <w:num w:numId="19">
    <w:abstractNumId w:val="9"/>
  </w:num>
  <w:num w:numId="20">
    <w:abstractNumId w:val="20"/>
  </w:num>
  <w:num w:numId="21">
    <w:abstractNumId w:val="8"/>
  </w:num>
  <w:num w:numId="22">
    <w:abstractNumId w:val="3"/>
  </w:num>
  <w:num w:numId="23">
    <w:abstractNumId w:val="18"/>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o:colormru v:ext="edit" colors="#33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2"/>
    <w:rsid w:val="00000A06"/>
    <w:rsid w:val="00004C5C"/>
    <w:rsid w:val="00027661"/>
    <w:rsid w:val="000F29EA"/>
    <w:rsid w:val="001162D6"/>
    <w:rsid w:val="00164BD0"/>
    <w:rsid w:val="00173AB3"/>
    <w:rsid w:val="001A55FD"/>
    <w:rsid w:val="001B4341"/>
    <w:rsid w:val="001E5970"/>
    <w:rsid w:val="001E664F"/>
    <w:rsid w:val="0022451D"/>
    <w:rsid w:val="0027172E"/>
    <w:rsid w:val="00273D06"/>
    <w:rsid w:val="002B22C5"/>
    <w:rsid w:val="002B449B"/>
    <w:rsid w:val="002C7367"/>
    <w:rsid w:val="002F48A9"/>
    <w:rsid w:val="003020CE"/>
    <w:rsid w:val="00317A04"/>
    <w:rsid w:val="00345693"/>
    <w:rsid w:val="00362C92"/>
    <w:rsid w:val="003A5FA9"/>
    <w:rsid w:val="003C13BF"/>
    <w:rsid w:val="003C1E05"/>
    <w:rsid w:val="003C3159"/>
    <w:rsid w:val="003D25F8"/>
    <w:rsid w:val="00475DAE"/>
    <w:rsid w:val="00504373"/>
    <w:rsid w:val="00507594"/>
    <w:rsid w:val="00530A29"/>
    <w:rsid w:val="00532B45"/>
    <w:rsid w:val="0053432E"/>
    <w:rsid w:val="00547B5D"/>
    <w:rsid w:val="00552CD5"/>
    <w:rsid w:val="0058721F"/>
    <w:rsid w:val="005B0D4C"/>
    <w:rsid w:val="005C3DC5"/>
    <w:rsid w:val="005E7989"/>
    <w:rsid w:val="005F5EDD"/>
    <w:rsid w:val="00637686"/>
    <w:rsid w:val="006575D1"/>
    <w:rsid w:val="00687D6E"/>
    <w:rsid w:val="00697351"/>
    <w:rsid w:val="006974F8"/>
    <w:rsid w:val="006A527F"/>
    <w:rsid w:val="006C04DE"/>
    <w:rsid w:val="006C74D9"/>
    <w:rsid w:val="006F4A8E"/>
    <w:rsid w:val="006F7476"/>
    <w:rsid w:val="00730D15"/>
    <w:rsid w:val="00773171"/>
    <w:rsid w:val="00773B98"/>
    <w:rsid w:val="0079000B"/>
    <w:rsid w:val="007B74F7"/>
    <w:rsid w:val="007C7AEE"/>
    <w:rsid w:val="00825D9A"/>
    <w:rsid w:val="00850243"/>
    <w:rsid w:val="00855EB4"/>
    <w:rsid w:val="00871AA1"/>
    <w:rsid w:val="008863FE"/>
    <w:rsid w:val="00901438"/>
    <w:rsid w:val="00930DD5"/>
    <w:rsid w:val="00941C0F"/>
    <w:rsid w:val="009622DD"/>
    <w:rsid w:val="00962E19"/>
    <w:rsid w:val="009710EB"/>
    <w:rsid w:val="009B06BC"/>
    <w:rsid w:val="009B6598"/>
    <w:rsid w:val="009C3D71"/>
    <w:rsid w:val="009D431C"/>
    <w:rsid w:val="009E0759"/>
    <w:rsid w:val="00A32812"/>
    <w:rsid w:val="00A35ED5"/>
    <w:rsid w:val="00A848A4"/>
    <w:rsid w:val="00AB1C4D"/>
    <w:rsid w:val="00AB347F"/>
    <w:rsid w:val="00AD4E63"/>
    <w:rsid w:val="00AE045A"/>
    <w:rsid w:val="00AF30C3"/>
    <w:rsid w:val="00B03449"/>
    <w:rsid w:val="00B42480"/>
    <w:rsid w:val="00B50A75"/>
    <w:rsid w:val="00B5695E"/>
    <w:rsid w:val="00B61EDE"/>
    <w:rsid w:val="00BB4DA0"/>
    <w:rsid w:val="00BD072C"/>
    <w:rsid w:val="00C30285"/>
    <w:rsid w:val="00C31F7B"/>
    <w:rsid w:val="00C427C8"/>
    <w:rsid w:val="00C948D0"/>
    <w:rsid w:val="00CB660E"/>
    <w:rsid w:val="00CC3350"/>
    <w:rsid w:val="00CE77FF"/>
    <w:rsid w:val="00CE7D25"/>
    <w:rsid w:val="00DB7F42"/>
    <w:rsid w:val="00DC4649"/>
    <w:rsid w:val="00DE3507"/>
    <w:rsid w:val="00DE5529"/>
    <w:rsid w:val="00E04AD2"/>
    <w:rsid w:val="00E72D4D"/>
    <w:rsid w:val="00ED72B1"/>
    <w:rsid w:val="00EE50EC"/>
    <w:rsid w:val="00F70824"/>
    <w:rsid w:val="00F74DFD"/>
    <w:rsid w:val="00FE3117"/>
    <w:rsid w:val="00FE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3f"/>
    </o:shapedefaults>
    <o:shapelayout v:ext="edit">
      <o:idmap v:ext="edit" data="1"/>
    </o:shapelayout>
  </w:shapeDefaults>
  <w:decimalSymbol w:val="."/>
  <w:listSeparator w:val=","/>
  <w14:docId w14:val="64D0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59"/>
    <w:rPr>
      <w:rFonts w:ascii="Calibri" w:eastAsia="Calibri" w:hAnsi="Calibri" w:cs="Times New Roman"/>
    </w:rPr>
  </w:style>
  <w:style w:type="paragraph" w:styleId="Heading1">
    <w:name w:val="heading 1"/>
    <w:basedOn w:val="Normal"/>
    <w:next w:val="Normal"/>
    <w:link w:val="Heading1Char"/>
    <w:uiPriority w:val="9"/>
    <w:qFormat/>
    <w:rsid w:val="00345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5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5F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E7989"/>
    <w:pPr>
      <w:keepNext/>
      <w:widowControl w:val="0"/>
      <w:overflowPunct w:val="0"/>
      <w:autoSpaceDE w:val="0"/>
      <w:autoSpaceDN w:val="0"/>
      <w:adjustRightInd w:val="0"/>
      <w:spacing w:after="0" w:line="240" w:lineRule="auto"/>
      <w:textAlignment w:val="baseline"/>
      <w:outlineLvl w:val="4"/>
    </w:pPr>
    <w:rPr>
      <w:rFonts w:ascii="Arial" w:eastAsia="Times New Roman" w:hAnsi="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C92"/>
  </w:style>
  <w:style w:type="paragraph" w:styleId="Footer">
    <w:name w:val="footer"/>
    <w:basedOn w:val="Normal"/>
    <w:link w:val="FooterChar"/>
    <w:unhideWhenUsed/>
    <w:rsid w:val="00362C92"/>
    <w:pPr>
      <w:tabs>
        <w:tab w:val="center" w:pos="4513"/>
        <w:tab w:val="right" w:pos="9026"/>
      </w:tabs>
      <w:spacing w:after="0" w:line="240" w:lineRule="auto"/>
    </w:pPr>
  </w:style>
  <w:style w:type="character" w:customStyle="1" w:styleId="FooterChar">
    <w:name w:val="Footer Char"/>
    <w:basedOn w:val="DefaultParagraphFont"/>
    <w:link w:val="Footer"/>
    <w:rsid w:val="00362C92"/>
  </w:style>
  <w:style w:type="paragraph" w:styleId="BalloonText">
    <w:name w:val="Balloon Text"/>
    <w:basedOn w:val="Normal"/>
    <w:link w:val="BalloonTextChar"/>
    <w:uiPriority w:val="99"/>
    <w:semiHidden/>
    <w:unhideWhenUsed/>
    <w:rsid w:val="00362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C92"/>
    <w:rPr>
      <w:rFonts w:ascii="Tahoma" w:hAnsi="Tahoma" w:cs="Tahoma"/>
      <w:sz w:val="16"/>
      <w:szCs w:val="16"/>
    </w:rPr>
  </w:style>
  <w:style w:type="paragraph" w:customStyle="1" w:styleId="Paragraph">
    <w:name w:val="Paragraph"/>
    <w:basedOn w:val="Normal"/>
    <w:rsid w:val="009E0759"/>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lang w:eastAsia="en-GB"/>
    </w:rPr>
  </w:style>
  <w:style w:type="paragraph" w:styleId="ListBullet">
    <w:name w:val="List Bullet"/>
    <w:basedOn w:val="Normal"/>
    <w:autoRedefine/>
    <w:rsid w:val="009E0759"/>
    <w:pPr>
      <w:numPr>
        <w:numId w:val="1"/>
      </w:numPr>
      <w:overflowPunct w:val="0"/>
      <w:autoSpaceDE w:val="0"/>
      <w:autoSpaceDN w:val="0"/>
      <w:adjustRightInd w:val="0"/>
      <w:spacing w:before="60" w:after="0" w:line="240" w:lineRule="auto"/>
      <w:textAlignment w:val="baseline"/>
    </w:pPr>
    <w:rPr>
      <w:rFonts w:ascii="Arial" w:eastAsia="Times New Roman" w:hAnsi="Arial" w:cs="Arial"/>
      <w:b/>
      <w:bCs/>
      <w:lang w:eastAsia="en-GB"/>
    </w:rPr>
  </w:style>
  <w:style w:type="character" w:customStyle="1" w:styleId="Heading5Char">
    <w:name w:val="Heading 5 Char"/>
    <w:basedOn w:val="DefaultParagraphFont"/>
    <w:link w:val="Heading5"/>
    <w:rsid w:val="005E7989"/>
    <w:rPr>
      <w:rFonts w:ascii="Arial" w:eastAsia="Times New Roman" w:hAnsi="Arial" w:cs="Times New Roman"/>
      <w:b/>
      <w:bCs/>
      <w:sz w:val="20"/>
      <w:szCs w:val="20"/>
      <w:lang w:eastAsia="en-GB"/>
    </w:rPr>
  </w:style>
  <w:style w:type="paragraph" w:styleId="BodyText">
    <w:name w:val="Body Text"/>
    <w:basedOn w:val="Normal"/>
    <w:link w:val="BodyTextChar"/>
    <w:rsid w:val="005E7989"/>
    <w:pPr>
      <w:widowControl w:val="0"/>
      <w:overflowPunct w:val="0"/>
      <w:autoSpaceDE w:val="0"/>
      <w:autoSpaceDN w:val="0"/>
      <w:adjustRightInd w:val="0"/>
      <w:spacing w:after="0" w:line="240" w:lineRule="auto"/>
      <w:textAlignment w:val="baseline"/>
    </w:pPr>
    <w:rPr>
      <w:rFonts w:ascii="Arial" w:eastAsia="Times New Roman" w:hAnsi="Arial"/>
      <w:sz w:val="20"/>
      <w:szCs w:val="20"/>
      <w:lang w:eastAsia="en-GB"/>
    </w:rPr>
  </w:style>
  <w:style w:type="character" w:customStyle="1" w:styleId="BodyTextChar">
    <w:name w:val="Body Text Char"/>
    <w:basedOn w:val="DefaultParagraphFont"/>
    <w:link w:val="BodyText"/>
    <w:rsid w:val="005E7989"/>
    <w:rPr>
      <w:rFonts w:ascii="Arial" w:eastAsia="Times New Roman" w:hAnsi="Arial" w:cs="Times New Roman"/>
      <w:sz w:val="20"/>
      <w:szCs w:val="20"/>
      <w:lang w:eastAsia="en-GB"/>
    </w:rPr>
  </w:style>
  <w:style w:type="character" w:customStyle="1" w:styleId="main1">
    <w:name w:val="main1"/>
    <w:rsid w:val="005E7989"/>
    <w:rPr>
      <w:rFonts w:ascii="Arial" w:hAnsi="Arial" w:cs="Arial" w:hint="default"/>
      <w:b w:val="0"/>
      <w:bCs w:val="0"/>
      <w:i w:val="0"/>
      <w:iCs w:val="0"/>
      <w:strike w:val="0"/>
      <w:dstrike w:val="0"/>
      <w:color w:val="000000"/>
      <w:sz w:val="24"/>
      <w:szCs w:val="24"/>
      <w:u w:val="none"/>
      <w:effect w:val="none"/>
    </w:rPr>
  </w:style>
  <w:style w:type="paragraph" w:customStyle="1" w:styleId="aaa2">
    <w:name w:val="aaa2"/>
    <w:basedOn w:val="Normal"/>
    <w:next w:val="Paragraph"/>
    <w:rsid w:val="00637686"/>
    <w:pPr>
      <w:widowControl w:val="0"/>
      <w:overflowPunct w:val="0"/>
      <w:autoSpaceDE w:val="0"/>
      <w:autoSpaceDN w:val="0"/>
      <w:adjustRightInd w:val="0"/>
      <w:spacing w:after="0" w:line="240" w:lineRule="auto"/>
      <w:textAlignment w:val="baseline"/>
    </w:pPr>
    <w:rPr>
      <w:rFonts w:ascii="Times New Roman" w:eastAsia="Times New Roman" w:hAnsi="Times New Roman"/>
      <w:b/>
      <w:bCs/>
      <w:lang w:eastAsia="en-GB"/>
    </w:rPr>
  </w:style>
  <w:style w:type="paragraph" w:styleId="ListParagraph">
    <w:name w:val="List Paragraph"/>
    <w:basedOn w:val="Normal"/>
    <w:uiPriority w:val="34"/>
    <w:qFormat/>
    <w:rsid w:val="00637686"/>
    <w:pPr>
      <w:ind w:left="720"/>
      <w:contextualSpacing/>
    </w:pPr>
  </w:style>
  <w:style w:type="paragraph" w:styleId="EndnoteText">
    <w:name w:val="endnote text"/>
    <w:basedOn w:val="Normal"/>
    <w:link w:val="EndnoteTextChar"/>
    <w:uiPriority w:val="99"/>
    <w:semiHidden/>
    <w:unhideWhenUsed/>
    <w:rsid w:val="006376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768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37686"/>
    <w:rPr>
      <w:vertAlign w:val="superscript"/>
    </w:rPr>
  </w:style>
  <w:style w:type="character" w:styleId="Hyperlink">
    <w:name w:val="Hyperlink"/>
    <w:basedOn w:val="DefaultParagraphFont"/>
    <w:uiPriority w:val="99"/>
    <w:unhideWhenUsed/>
    <w:rsid w:val="007C7AEE"/>
    <w:rPr>
      <w:color w:val="0000FF" w:themeColor="hyperlink"/>
      <w:u w:val="single"/>
    </w:rPr>
  </w:style>
  <w:style w:type="paragraph" w:styleId="NoSpacing">
    <w:name w:val="No Spacing"/>
    <w:uiPriority w:val="1"/>
    <w:qFormat/>
    <w:rsid w:val="003C13BF"/>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3D25F8"/>
    <w:rPr>
      <w:rFonts w:asciiTheme="majorHAnsi" w:eastAsiaTheme="majorEastAsia" w:hAnsiTheme="majorHAnsi" w:cstheme="majorBidi"/>
      <w:b/>
      <w:bCs/>
      <w:color w:val="4F81BD" w:themeColor="accent1"/>
    </w:rPr>
  </w:style>
  <w:style w:type="paragraph" w:styleId="Title">
    <w:name w:val="Title"/>
    <w:basedOn w:val="Normal"/>
    <w:link w:val="TitleChar"/>
    <w:qFormat/>
    <w:rsid w:val="00B5695E"/>
    <w:pPr>
      <w:spacing w:after="0" w:line="240" w:lineRule="auto"/>
      <w:jc w:val="center"/>
    </w:pPr>
    <w:rPr>
      <w:rFonts w:ascii="Times New Roman" w:eastAsia="Times New Roman" w:hAnsi="Times New Roman"/>
      <w:b/>
      <w:bCs/>
      <w:sz w:val="24"/>
      <w:szCs w:val="24"/>
      <w:u w:val="single"/>
    </w:rPr>
  </w:style>
  <w:style w:type="character" w:customStyle="1" w:styleId="TitleChar">
    <w:name w:val="Title Char"/>
    <w:basedOn w:val="DefaultParagraphFont"/>
    <w:link w:val="Title"/>
    <w:rsid w:val="00B5695E"/>
    <w:rPr>
      <w:rFonts w:ascii="Times New Roman" w:eastAsia="Times New Roman" w:hAnsi="Times New Roman" w:cs="Times New Roman"/>
      <w:b/>
      <w:bCs/>
      <w:sz w:val="24"/>
      <w:szCs w:val="24"/>
      <w:u w:val="single"/>
    </w:rPr>
  </w:style>
  <w:style w:type="paragraph" w:customStyle="1" w:styleId="Default">
    <w:name w:val="Default"/>
    <w:rsid w:val="00CE7D2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45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5693"/>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3C315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59"/>
    <w:rPr>
      <w:rFonts w:ascii="Calibri" w:eastAsia="Calibri" w:hAnsi="Calibri" w:cs="Times New Roman"/>
    </w:rPr>
  </w:style>
  <w:style w:type="paragraph" w:styleId="Heading1">
    <w:name w:val="heading 1"/>
    <w:basedOn w:val="Normal"/>
    <w:next w:val="Normal"/>
    <w:link w:val="Heading1Char"/>
    <w:uiPriority w:val="9"/>
    <w:qFormat/>
    <w:rsid w:val="00345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456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D25F8"/>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5E7989"/>
    <w:pPr>
      <w:keepNext/>
      <w:widowControl w:val="0"/>
      <w:overflowPunct w:val="0"/>
      <w:autoSpaceDE w:val="0"/>
      <w:autoSpaceDN w:val="0"/>
      <w:adjustRightInd w:val="0"/>
      <w:spacing w:after="0" w:line="240" w:lineRule="auto"/>
      <w:textAlignment w:val="baseline"/>
      <w:outlineLvl w:val="4"/>
    </w:pPr>
    <w:rPr>
      <w:rFonts w:ascii="Arial" w:eastAsia="Times New Roman" w:hAnsi="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C92"/>
  </w:style>
  <w:style w:type="paragraph" w:styleId="Footer">
    <w:name w:val="footer"/>
    <w:basedOn w:val="Normal"/>
    <w:link w:val="FooterChar"/>
    <w:unhideWhenUsed/>
    <w:rsid w:val="00362C92"/>
    <w:pPr>
      <w:tabs>
        <w:tab w:val="center" w:pos="4513"/>
        <w:tab w:val="right" w:pos="9026"/>
      </w:tabs>
      <w:spacing w:after="0" w:line="240" w:lineRule="auto"/>
    </w:pPr>
  </w:style>
  <w:style w:type="character" w:customStyle="1" w:styleId="FooterChar">
    <w:name w:val="Footer Char"/>
    <w:basedOn w:val="DefaultParagraphFont"/>
    <w:link w:val="Footer"/>
    <w:rsid w:val="00362C92"/>
  </w:style>
  <w:style w:type="paragraph" w:styleId="BalloonText">
    <w:name w:val="Balloon Text"/>
    <w:basedOn w:val="Normal"/>
    <w:link w:val="BalloonTextChar"/>
    <w:uiPriority w:val="99"/>
    <w:semiHidden/>
    <w:unhideWhenUsed/>
    <w:rsid w:val="00362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C92"/>
    <w:rPr>
      <w:rFonts w:ascii="Tahoma" w:hAnsi="Tahoma" w:cs="Tahoma"/>
      <w:sz w:val="16"/>
      <w:szCs w:val="16"/>
    </w:rPr>
  </w:style>
  <w:style w:type="paragraph" w:customStyle="1" w:styleId="Paragraph">
    <w:name w:val="Paragraph"/>
    <w:basedOn w:val="Normal"/>
    <w:rsid w:val="009E0759"/>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lang w:eastAsia="en-GB"/>
    </w:rPr>
  </w:style>
  <w:style w:type="paragraph" w:styleId="ListBullet">
    <w:name w:val="List Bullet"/>
    <w:basedOn w:val="Normal"/>
    <w:autoRedefine/>
    <w:rsid w:val="009E0759"/>
    <w:pPr>
      <w:numPr>
        <w:numId w:val="1"/>
      </w:numPr>
      <w:overflowPunct w:val="0"/>
      <w:autoSpaceDE w:val="0"/>
      <w:autoSpaceDN w:val="0"/>
      <w:adjustRightInd w:val="0"/>
      <w:spacing w:before="60" w:after="0" w:line="240" w:lineRule="auto"/>
      <w:textAlignment w:val="baseline"/>
    </w:pPr>
    <w:rPr>
      <w:rFonts w:ascii="Arial" w:eastAsia="Times New Roman" w:hAnsi="Arial" w:cs="Arial"/>
      <w:b/>
      <w:bCs/>
      <w:lang w:eastAsia="en-GB"/>
    </w:rPr>
  </w:style>
  <w:style w:type="character" w:customStyle="1" w:styleId="Heading5Char">
    <w:name w:val="Heading 5 Char"/>
    <w:basedOn w:val="DefaultParagraphFont"/>
    <w:link w:val="Heading5"/>
    <w:rsid w:val="005E7989"/>
    <w:rPr>
      <w:rFonts w:ascii="Arial" w:eastAsia="Times New Roman" w:hAnsi="Arial" w:cs="Times New Roman"/>
      <w:b/>
      <w:bCs/>
      <w:sz w:val="20"/>
      <w:szCs w:val="20"/>
      <w:lang w:eastAsia="en-GB"/>
    </w:rPr>
  </w:style>
  <w:style w:type="paragraph" w:styleId="BodyText">
    <w:name w:val="Body Text"/>
    <w:basedOn w:val="Normal"/>
    <w:link w:val="BodyTextChar"/>
    <w:rsid w:val="005E7989"/>
    <w:pPr>
      <w:widowControl w:val="0"/>
      <w:overflowPunct w:val="0"/>
      <w:autoSpaceDE w:val="0"/>
      <w:autoSpaceDN w:val="0"/>
      <w:adjustRightInd w:val="0"/>
      <w:spacing w:after="0" w:line="240" w:lineRule="auto"/>
      <w:textAlignment w:val="baseline"/>
    </w:pPr>
    <w:rPr>
      <w:rFonts w:ascii="Arial" w:eastAsia="Times New Roman" w:hAnsi="Arial"/>
      <w:sz w:val="20"/>
      <w:szCs w:val="20"/>
      <w:lang w:eastAsia="en-GB"/>
    </w:rPr>
  </w:style>
  <w:style w:type="character" w:customStyle="1" w:styleId="BodyTextChar">
    <w:name w:val="Body Text Char"/>
    <w:basedOn w:val="DefaultParagraphFont"/>
    <w:link w:val="BodyText"/>
    <w:rsid w:val="005E7989"/>
    <w:rPr>
      <w:rFonts w:ascii="Arial" w:eastAsia="Times New Roman" w:hAnsi="Arial" w:cs="Times New Roman"/>
      <w:sz w:val="20"/>
      <w:szCs w:val="20"/>
      <w:lang w:eastAsia="en-GB"/>
    </w:rPr>
  </w:style>
  <w:style w:type="character" w:customStyle="1" w:styleId="main1">
    <w:name w:val="main1"/>
    <w:rsid w:val="005E7989"/>
    <w:rPr>
      <w:rFonts w:ascii="Arial" w:hAnsi="Arial" w:cs="Arial" w:hint="default"/>
      <w:b w:val="0"/>
      <w:bCs w:val="0"/>
      <w:i w:val="0"/>
      <w:iCs w:val="0"/>
      <w:strike w:val="0"/>
      <w:dstrike w:val="0"/>
      <w:color w:val="000000"/>
      <w:sz w:val="24"/>
      <w:szCs w:val="24"/>
      <w:u w:val="none"/>
      <w:effect w:val="none"/>
    </w:rPr>
  </w:style>
  <w:style w:type="paragraph" w:customStyle="1" w:styleId="aaa2">
    <w:name w:val="aaa2"/>
    <w:basedOn w:val="Normal"/>
    <w:next w:val="Paragraph"/>
    <w:rsid w:val="00637686"/>
    <w:pPr>
      <w:widowControl w:val="0"/>
      <w:overflowPunct w:val="0"/>
      <w:autoSpaceDE w:val="0"/>
      <w:autoSpaceDN w:val="0"/>
      <w:adjustRightInd w:val="0"/>
      <w:spacing w:after="0" w:line="240" w:lineRule="auto"/>
      <w:textAlignment w:val="baseline"/>
    </w:pPr>
    <w:rPr>
      <w:rFonts w:ascii="Times New Roman" w:eastAsia="Times New Roman" w:hAnsi="Times New Roman"/>
      <w:b/>
      <w:bCs/>
      <w:lang w:eastAsia="en-GB"/>
    </w:rPr>
  </w:style>
  <w:style w:type="paragraph" w:styleId="ListParagraph">
    <w:name w:val="List Paragraph"/>
    <w:basedOn w:val="Normal"/>
    <w:uiPriority w:val="34"/>
    <w:qFormat/>
    <w:rsid w:val="00637686"/>
    <w:pPr>
      <w:ind w:left="720"/>
      <w:contextualSpacing/>
    </w:pPr>
  </w:style>
  <w:style w:type="paragraph" w:styleId="EndnoteText">
    <w:name w:val="endnote text"/>
    <w:basedOn w:val="Normal"/>
    <w:link w:val="EndnoteTextChar"/>
    <w:uiPriority w:val="99"/>
    <w:semiHidden/>
    <w:unhideWhenUsed/>
    <w:rsid w:val="006376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7686"/>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37686"/>
    <w:rPr>
      <w:vertAlign w:val="superscript"/>
    </w:rPr>
  </w:style>
  <w:style w:type="character" w:styleId="Hyperlink">
    <w:name w:val="Hyperlink"/>
    <w:basedOn w:val="DefaultParagraphFont"/>
    <w:uiPriority w:val="99"/>
    <w:unhideWhenUsed/>
    <w:rsid w:val="007C7AEE"/>
    <w:rPr>
      <w:color w:val="0000FF" w:themeColor="hyperlink"/>
      <w:u w:val="single"/>
    </w:rPr>
  </w:style>
  <w:style w:type="paragraph" w:styleId="NoSpacing">
    <w:name w:val="No Spacing"/>
    <w:uiPriority w:val="1"/>
    <w:qFormat/>
    <w:rsid w:val="003C13BF"/>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3D25F8"/>
    <w:rPr>
      <w:rFonts w:asciiTheme="majorHAnsi" w:eastAsiaTheme="majorEastAsia" w:hAnsiTheme="majorHAnsi" w:cstheme="majorBidi"/>
      <w:b/>
      <w:bCs/>
      <w:color w:val="4F81BD" w:themeColor="accent1"/>
    </w:rPr>
  </w:style>
  <w:style w:type="paragraph" w:styleId="Title">
    <w:name w:val="Title"/>
    <w:basedOn w:val="Normal"/>
    <w:link w:val="TitleChar"/>
    <w:qFormat/>
    <w:rsid w:val="00B5695E"/>
    <w:pPr>
      <w:spacing w:after="0" w:line="240" w:lineRule="auto"/>
      <w:jc w:val="center"/>
    </w:pPr>
    <w:rPr>
      <w:rFonts w:ascii="Times New Roman" w:eastAsia="Times New Roman" w:hAnsi="Times New Roman"/>
      <w:b/>
      <w:bCs/>
      <w:sz w:val="24"/>
      <w:szCs w:val="24"/>
      <w:u w:val="single"/>
    </w:rPr>
  </w:style>
  <w:style w:type="character" w:customStyle="1" w:styleId="TitleChar">
    <w:name w:val="Title Char"/>
    <w:basedOn w:val="DefaultParagraphFont"/>
    <w:link w:val="Title"/>
    <w:rsid w:val="00B5695E"/>
    <w:rPr>
      <w:rFonts w:ascii="Times New Roman" w:eastAsia="Times New Roman" w:hAnsi="Times New Roman" w:cs="Times New Roman"/>
      <w:b/>
      <w:bCs/>
      <w:sz w:val="24"/>
      <w:szCs w:val="24"/>
      <w:u w:val="single"/>
    </w:rPr>
  </w:style>
  <w:style w:type="paragraph" w:customStyle="1" w:styleId="Default">
    <w:name w:val="Default"/>
    <w:rsid w:val="00CE7D2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45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45693"/>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3C315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8A301B-E43F-4240-ABFA-09DCD80D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Code of Conduct for Trustees</vt:lpstr>
    </vt:vector>
  </TitlesOfParts>
  <Company>Durham Area Disability Leisure Group</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Trustees</dc:title>
  <dc:creator>Andrea</dc:creator>
  <cp:lastModifiedBy>Windows User</cp:lastModifiedBy>
  <cp:revision>2</cp:revision>
  <cp:lastPrinted>2013-03-27T10:48:00Z</cp:lastPrinted>
  <dcterms:created xsi:type="dcterms:W3CDTF">2020-06-29T13:24:00Z</dcterms:created>
  <dcterms:modified xsi:type="dcterms:W3CDTF">2020-06-29T13:24:00Z</dcterms:modified>
</cp:coreProperties>
</file>